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316AFA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16AFA">
        <w:rPr>
          <w:color w:val="000000" w:themeColor="text1"/>
          <w:sz w:val="28"/>
          <w:szCs w:val="28"/>
        </w:rPr>
        <w:t xml:space="preserve">реализации </w:t>
      </w:r>
      <w:r w:rsidR="00316AFA" w:rsidRPr="00316AFA">
        <w:rPr>
          <w:color w:val="000000" w:themeColor="text1"/>
          <w:sz w:val="28"/>
          <w:szCs w:val="28"/>
        </w:rPr>
        <w:t xml:space="preserve">Кран шаровой для надземной установки 11лс62р11 700х100 ХЛ1 (4 шт) </w:t>
      </w:r>
      <w:r w:rsidR="00094823" w:rsidRPr="00316AFA">
        <w:rPr>
          <w:color w:val="000000" w:themeColor="text1"/>
          <w:sz w:val="28"/>
          <w:szCs w:val="28"/>
        </w:rPr>
        <w:t>(</w:t>
      </w:r>
      <w:r w:rsidR="00316AFA" w:rsidRPr="00316AFA">
        <w:rPr>
          <w:color w:val="000000" w:themeColor="text1"/>
          <w:sz w:val="28"/>
          <w:szCs w:val="28"/>
        </w:rPr>
        <w:t>ПИ412040</w:t>
      </w:r>
      <w:r w:rsidR="00094823" w:rsidRPr="00316AFA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316AFA">
        <w:rPr>
          <w:b/>
          <w:bCs/>
          <w:color w:val="000000" w:themeColor="text1"/>
        </w:rPr>
        <w:t>квалификационн</w:t>
      </w:r>
      <w:r w:rsidR="00094FA0" w:rsidRPr="00316AFA">
        <w:rPr>
          <w:b/>
          <w:bCs/>
          <w:color w:val="000000" w:themeColor="text1"/>
        </w:rPr>
        <w:t xml:space="preserve">ых и </w:t>
      </w:r>
      <w:r w:rsidR="00094E50" w:rsidRPr="00316AFA">
        <w:rPr>
          <w:b/>
          <w:bCs/>
          <w:color w:val="000000" w:themeColor="text1"/>
        </w:rPr>
        <w:t>технико-</w:t>
      </w:r>
      <w:r w:rsidR="00094FA0" w:rsidRPr="00316AFA">
        <w:rPr>
          <w:b/>
          <w:bCs/>
          <w:color w:val="000000" w:themeColor="text1"/>
        </w:rPr>
        <w:t xml:space="preserve">коммерческих частей заявок: </w:t>
      </w:r>
      <w:r w:rsidR="00E66EE5" w:rsidRPr="00316AFA">
        <w:rPr>
          <w:bCs/>
          <w:color w:val="000000" w:themeColor="text1"/>
        </w:rPr>
        <w:t>с «</w:t>
      </w:r>
      <w:r w:rsidR="00080CB8" w:rsidRPr="00316AFA">
        <w:rPr>
          <w:bCs/>
          <w:color w:val="000000" w:themeColor="text1"/>
        </w:rPr>
        <w:t>2</w:t>
      </w:r>
      <w:r w:rsidR="00316AFA" w:rsidRPr="00316AFA">
        <w:rPr>
          <w:bCs/>
          <w:color w:val="000000" w:themeColor="text1"/>
        </w:rPr>
        <w:t>6</w:t>
      </w:r>
      <w:r w:rsidR="00E66EE5" w:rsidRPr="00316AFA">
        <w:rPr>
          <w:bCs/>
          <w:color w:val="000000" w:themeColor="text1"/>
        </w:rPr>
        <w:t xml:space="preserve">» </w:t>
      </w:r>
      <w:r w:rsidR="00316AFA" w:rsidRPr="00316AFA">
        <w:rPr>
          <w:bCs/>
          <w:color w:val="000000" w:themeColor="text1"/>
        </w:rPr>
        <w:t>июня</w:t>
      </w:r>
      <w:r w:rsidR="00AB16B6" w:rsidRPr="00316AFA">
        <w:rPr>
          <w:bCs/>
          <w:color w:val="000000" w:themeColor="text1"/>
        </w:rPr>
        <w:t xml:space="preserve"> </w:t>
      </w:r>
      <w:r w:rsidR="00E66EE5" w:rsidRPr="00316AFA">
        <w:rPr>
          <w:bCs/>
          <w:color w:val="000000" w:themeColor="text1"/>
        </w:rPr>
        <w:t>202</w:t>
      </w:r>
      <w:r w:rsidR="000E0013" w:rsidRPr="00316AFA">
        <w:rPr>
          <w:bCs/>
          <w:color w:val="000000" w:themeColor="text1"/>
        </w:rPr>
        <w:t>6</w:t>
      </w:r>
      <w:r w:rsidR="00E66EE5" w:rsidRPr="00316AFA">
        <w:rPr>
          <w:bCs/>
          <w:color w:val="000000" w:themeColor="text1"/>
        </w:rPr>
        <w:t xml:space="preserve"> по </w:t>
      </w:r>
      <w:r w:rsidR="00880C32" w:rsidRPr="00316AFA">
        <w:rPr>
          <w:bCs/>
          <w:color w:val="000000" w:themeColor="text1"/>
        </w:rPr>
        <w:t>«</w:t>
      </w:r>
      <w:r w:rsidR="00080CB8" w:rsidRPr="00316AFA">
        <w:rPr>
          <w:bCs/>
          <w:color w:val="000000" w:themeColor="text1"/>
        </w:rPr>
        <w:t>2</w:t>
      </w:r>
      <w:r w:rsidR="00316AFA" w:rsidRPr="00316AFA">
        <w:rPr>
          <w:bCs/>
          <w:color w:val="000000" w:themeColor="text1"/>
        </w:rPr>
        <w:t>4</w:t>
      </w:r>
      <w:r w:rsidR="00E66EE5" w:rsidRPr="00316AFA">
        <w:rPr>
          <w:bCs/>
          <w:color w:val="000000" w:themeColor="text1"/>
        </w:rPr>
        <w:t xml:space="preserve">» </w:t>
      </w:r>
      <w:r w:rsidR="00316AFA" w:rsidRPr="00316AFA">
        <w:rPr>
          <w:bCs/>
          <w:color w:val="000000" w:themeColor="text1"/>
        </w:rPr>
        <w:t>июля</w:t>
      </w:r>
      <w:r w:rsidR="00AB16B6" w:rsidRPr="00316AFA">
        <w:rPr>
          <w:bCs/>
          <w:color w:val="000000" w:themeColor="text1"/>
        </w:rPr>
        <w:t xml:space="preserve"> </w:t>
      </w:r>
      <w:r w:rsidR="00E66EE5" w:rsidRPr="00316AFA">
        <w:rPr>
          <w:bCs/>
          <w:color w:val="000000" w:themeColor="text1"/>
        </w:rPr>
        <w:t>202</w:t>
      </w:r>
      <w:r w:rsidR="000E0013" w:rsidRPr="00316AFA">
        <w:rPr>
          <w:bCs/>
          <w:color w:val="000000" w:themeColor="text1"/>
        </w:rPr>
        <w:t>6</w:t>
      </w:r>
      <w:r w:rsidR="00E66EE5" w:rsidRPr="00316AFA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316AFA">
              <w:rPr>
                <w:b/>
                <w:bCs/>
                <w:color w:val="000000" w:themeColor="text1"/>
              </w:rPr>
              <w:t xml:space="preserve">№ </w:t>
            </w:r>
            <w:r w:rsidR="00316AFA" w:rsidRPr="00316AFA">
              <w:rPr>
                <w:b/>
                <w:bCs/>
                <w:color w:val="000000" w:themeColor="text1"/>
              </w:rPr>
              <w:t xml:space="preserve">НВЛ-2025/82 </w:t>
            </w:r>
            <w:r w:rsidRPr="00316AFA">
              <w:rPr>
                <w:bCs/>
                <w:color w:val="000000" w:themeColor="text1"/>
              </w:rPr>
              <w:t xml:space="preserve">(делимый) </w:t>
            </w:r>
            <w:r w:rsidR="00316AFA" w:rsidRPr="00316AFA">
              <w:rPr>
                <w:bCs/>
                <w:color w:val="000000" w:themeColor="text1"/>
              </w:rPr>
              <w:t>Кран шаровой для надземной установки 11лс62р11 700х100 ХЛ1 (4 шт)</w:t>
            </w:r>
            <w:r w:rsidR="00080CB8" w:rsidRPr="00316AFA">
              <w:rPr>
                <w:bCs/>
                <w:color w:val="000000" w:themeColor="text1"/>
              </w:rPr>
              <w:t xml:space="preserve"> </w:t>
            </w:r>
            <w:r w:rsidRPr="00316AFA">
              <w:rPr>
                <w:bCs/>
                <w:color w:val="000000" w:themeColor="text1"/>
              </w:rPr>
              <w:t xml:space="preserve">(Приложение </w:t>
            </w:r>
            <w:r>
              <w:rPr>
                <w:bCs/>
              </w:rPr>
              <w:t>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16AFA" w:rsidRPr="00316AFA">
        <w:rPr>
          <w:b/>
          <w:bCs/>
          <w:color w:val="FF0000"/>
        </w:rPr>
        <w:t>«24» июля 2026</w:t>
      </w:r>
      <w:r w:rsidR="00316AFA">
        <w:rPr>
          <w:b/>
          <w:bCs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6AF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0CDB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BC953-4B1D-4F31-B897-992C6EB2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2026-06-26T02:33:00Z</dcterms:modified>
</cp:coreProperties>
</file>