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384B49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384B49">
        <w:rPr>
          <w:color w:val="000000" w:themeColor="text1"/>
          <w:sz w:val="28"/>
          <w:szCs w:val="28"/>
        </w:rPr>
        <w:t xml:space="preserve">Условия процедуры реализации </w:t>
      </w:r>
      <w:r w:rsidR="005E42A4" w:rsidRPr="00384B49">
        <w:rPr>
          <w:color w:val="000000" w:themeColor="text1"/>
          <w:sz w:val="28"/>
          <w:szCs w:val="28"/>
        </w:rPr>
        <w:t xml:space="preserve">Кран шаровой Oviko Valve Co., Ltd 800х40 ХЛ1 A фланцевый </w:t>
      </w:r>
      <w:r w:rsidR="00094823" w:rsidRPr="00384B49">
        <w:rPr>
          <w:color w:val="000000" w:themeColor="text1"/>
          <w:sz w:val="28"/>
          <w:szCs w:val="28"/>
        </w:rPr>
        <w:t>(</w:t>
      </w:r>
      <w:r w:rsidR="00384B49" w:rsidRPr="00384B49">
        <w:rPr>
          <w:color w:val="000000" w:themeColor="text1"/>
          <w:sz w:val="28"/>
          <w:szCs w:val="28"/>
        </w:rPr>
        <w:t>ПИ411072</w:t>
      </w:r>
      <w:r w:rsidR="00094823" w:rsidRPr="00384B49">
        <w:rPr>
          <w:color w:val="000000" w:themeColor="text1"/>
          <w:sz w:val="28"/>
          <w:szCs w:val="28"/>
        </w:rPr>
        <w:t>)</w:t>
      </w:r>
    </w:p>
    <w:p w:rsidR="003D5F15" w:rsidRPr="00384B49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384B49" w:rsidRDefault="003D5F15" w:rsidP="00094FA0">
      <w:pPr>
        <w:jc w:val="both"/>
        <w:rPr>
          <w:bCs/>
          <w:color w:val="000000" w:themeColor="text1"/>
        </w:rPr>
      </w:pPr>
      <w:r w:rsidRPr="00384B49">
        <w:rPr>
          <w:b/>
          <w:bCs/>
          <w:color w:val="000000" w:themeColor="text1"/>
        </w:rPr>
        <w:t>Срок подачи квалификационн</w:t>
      </w:r>
      <w:r w:rsidR="00094FA0" w:rsidRPr="00384B49">
        <w:rPr>
          <w:b/>
          <w:bCs/>
          <w:color w:val="000000" w:themeColor="text1"/>
        </w:rPr>
        <w:t xml:space="preserve">ых и </w:t>
      </w:r>
      <w:r w:rsidR="00094E50" w:rsidRPr="00384B49">
        <w:rPr>
          <w:b/>
          <w:bCs/>
          <w:color w:val="000000" w:themeColor="text1"/>
        </w:rPr>
        <w:t>технико-</w:t>
      </w:r>
      <w:r w:rsidR="00094FA0" w:rsidRPr="00384B49">
        <w:rPr>
          <w:b/>
          <w:bCs/>
          <w:color w:val="000000" w:themeColor="text1"/>
        </w:rPr>
        <w:t xml:space="preserve">коммерческих частей заявок: </w:t>
      </w:r>
      <w:r w:rsidR="00E66EE5" w:rsidRPr="00384B49">
        <w:rPr>
          <w:bCs/>
          <w:color w:val="000000" w:themeColor="text1"/>
        </w:rPr>
        <w:t>с «</w:t>
      </w:r>
      <w:r w:rsidR="005E42A4" w:rsidRPr="00384B49">
        <w:rPr>
          <w:bCs/>
          <w:color w:val="000000" w:themeColor="text1"/>
        </w:rPr>
        <w:t>17</w:t>
      </w:r>
      <w:r w:rsidR="00E66EE5" w:rsidRPr="00384B49">
        <w:rPr>
          <w:bCs/>
          <w:color w:val="000000" w:themeColor="text1"/>
        </w:rPr>
        <w:t xml:space="preserve">» </w:t>
      </w:r>
      <w:r w:rsidR="005E42A4" w:rsidRPr="00384B49">
        <w:rPr>
          <w:bCs/>
          <w:color w:val="000000" w:themeColor="text1"/>
        </w:rPr>
        <w:t>июня</w:t>
      </w:r>
      <w:r w:rsidR="00AB16B6" w:rsidRPr="00384B49">
        <w:rPr>
          <w:bCs/>
          <w:color w:val="000000" w:themeColor="text1"/>
        </w:rPr>
        <w:t xml:space="preserve"> </w:t>
      </w:r>
      <w:r w:rsidR="00E66EE5" w:rsidRPr="00384B49">
        <w:rPr>
          <w:bCs/>
          <w:color w:val="000000" w:themeColor="text1"/>
        </w:rPr>
        <w:t>202</w:t>
      </w:r>
      <w:r w:rsidR="000E0013" w:rsidRPr="00384B49">
        <w:rPr>
          <w:bCs/>
          <w:color w:val="000000" w:themeColor="text1"/>
        </w:rPr>
        <w:t>6</w:t>
      </w:r>
      <w:r w:rsidR="00E66EE5" w:rsidRPr="00384B49">
        <w:rPr>
          <w:bCs/>
          <w:color w:val="000000" w:themeColor="text1"/>
        </w:rPr>
        <w:t xml:space="preserve"> по </w:t>
      </w:r>
      <w:r w:rsidR="00880C32" w:rsidRPr="00384B49">
        <w:rPr>
          <w:bCs/>
          <w:color w:val="000000" w:themeColor="text1"/>
        </w:rPr>
        <w:t>«</w:t>
      </w:r>
      <w:r w:rsidR="00384B49" w:rsidRPr="00384B49">
        <w:rPr>
          <w:bCs/>
          <w:color w:val="000000" w:themeColor="text1"/>
        </w:rPr>
        <w:t>18</w:t>
      </w:r>
      <w:r w:rsidR="00E66EE5" w:rsidRPr="00384B49">
        <w:rPr>
          <w:bCs/>
          <w:color w:val="000000" w:themeColor="text1"/>
        </w:rPr>
        <w:t xml:space="preserve">» </w:t>
      </w:r>
      <w:r w:rsidR="00384B49" w:rsidRPr="00384B49">
        <w:rPr>
          <w:bCs/>
          <w:color w:val="000000" w:themeColor="text1"/>
        </w:rPr>
        <w:t>июля</w:t>
      </w:r>
      <w:r w:rsidR="00AB16B6" w:rsidRPr="00384B49">
        <w:rPr>
          <w:bCs/>
          <w:color w:val="000000" w:themeColor="text1"/>
        </w:rPr>
        <w:t xml:space="preserve"> </w:t>
      </w:r>
      <w:r w:rsidR="00E66EE5" w:rsidRPr="00384B49">
        <w:rPr>
          <w:bCs/>
          <w:color w:val="000000" w:themeColor="text1"/>
        </w:rPr>
        <w:t>202</w:t>
      </w:r>
      <w:r w:rsidR="000E0013" w:rsidRPr="00384B49">
        <w:rPr>
          <w:bCs/>
          <w:color w:val="000000" w:themeColor="text1"/>
        </w:rPr>
        <w:t>6</w:t>
      </w:r>
      <w:r w:rsidR="00E66EE5" w:rsidRPr="00384B49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080CB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080CB8">
              <w:rPr>
                <w:b/>
                <w:bCs/>
                <w:color w:val="000000" w:themeColor="text1"/>
              </w:rPr>
              <w:t xml:space="preserve">№ </w:t>
            </w:r>
            <w:r w:rsidR="005E42A4" w:rsidRPr="005E42A4">
              <w:rPr>
                <w:b/>
                <w:bCs/>
                <w:color w:val="000000" w:themeColor="text1"/>
              </w:rPr>
              <w:t xml:space="preserve">НВЛ-2024/41 </w:t>
            </w:r>
            <w:r w:rsidRPr="005E42A4">
              <w:rPr>
                <w:bCs/>
                <w:color w:val="000000" w:themeColor="text1"/>
              </w:rPr>
              <w:t>(</w:t>
            </w:r>
            <w:r w:rsidR="005E42A4" w:rsidRPr="005E42A4">
              <w:rPr>
                <w:bCs/>
                <w:color w:val="000000" w:themeColor="text1"/>
              </w:rPr>
              <w:t>не</w:t>
            </w:r>
            <w:r w:rsidRPr="005E42A4">
              <w:rPr>
                <w:bCs/>
                <w:color w:val="000000" w:themeColor="text1"/>
              </w:rPr>
              <w:t xml:space="preserve">делимый) </w:t>
            </w:r>
            <w:r w:rsidR="00384B49" w:rsidRPr="00384B49">
              <w:rPr>
                <w:bCs/>
                <w:color w:val="000000" w:themeColor="text1"/>
              </w:rPr>
              <w:t>Кран шаровой Oviko Valve Co., Ltd 800х40 ХЛ1 A фланцевый</w:t>
            </w:r>
            <w:r w:rsidR="005E42A4" w:rsidRPr="005E42A4">
              <w:rPr>
                <w:bCs/>
                <w:color w:val="000000" w:themeColor="text1"/>
              </w:rPr>
              <w:t xml:space="preserve"> </w:t>
            </w:r>
            <w:r w:rsidRPr="00080CB8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84B49" w:rsidRPr="00384B49">
        <w:rPr>
          <w:b/>
          <w:color w:val="FF0000"/>
        </w:rPr>
        <w:t>«18» июля 2026</w:t>
      </w:r>
      <w:r w:rsidR="00384B49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094823" w:rsidRDefault="00094823" w:rsidP="00094823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4B49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42A4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F06C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C4B97-B174-40C3-B483-2A665DF15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2026-06-17T03:53:00Z</dcterms:modified>
</cp:coreProperties>
</file>