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FB5058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B5058">
        <w:rPr>
          <w:color w:val="000000" w:themeColor="text1"/>
          <w:sz w:val="28"/>
          <w:szCs w:val="28"/>
        </w:rPr>
        <w:t xml:space="preserve">реализации </w:t>
      </w:r>
      <w:r w:rsidR="00FB5058" w:rsidRPr="00FB5058">
        <w:rPr>
          <w:color w:val="000000" w:themeColor="text1"/>
          <w:sz w:val="28"/>
          <w:szCs w:val="28"/>
        </w:rPr>
        <w:t xml:space="preserve">Штатив для вливаний пятиопорный ШВ-01-МСК </w:t>
      </w:r>
      <w:r w:rsidRPr="00FB5058">
        <w:rPr>
          <w:color w:val="000000" w:themeColor="text1"/>
          <w:sz w:val="28"/>
          <w:szCs w:val="28"/>
        </w:rPr>
        <w:t>(</w:t>
      </w:r>
      <w:r w:rsidR="00FB5058" w:rsidRPr="00FB5058">
        <w:rPr>
          <w:color w:val="000000" w:themeColor="text1"/>
          <w:sz w:val="28"/>
          <w:szCs w:val="28"/>
        </w:rPr>
        <w:t>ПИ412098</w:t>
      </w:r>
      <w:r w:rsidRPr="00FB5058">
        <w:rPr>
          <w:color w:val="000000" w:themeColor="text1"/>
          <w:sz w:val="28"/>
          <w:szCs w:val="28"/>
        </w:rPr>
        <w:t>)</w:t>
      </w:r>
    </w:p>
    <w:p w:rsidR="009F2A39" w:rsidRPr="00FB5058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B5058">
        <w:rPr>
          <w:b/>
          <w:bCs/>
        </w:rPr>
        <w:t>Срок подачи квалификационн</w:t>
      </w:r>
      <w:r w:rsidR="00094FA0" w:rsidRPr="00FB5058">
        <w:rPr>
          <w:b/>
          <w:bCs/>
        </w:rPr>
        <w:t xml:space="preserve">ых и </w:t>
      </w:r>
      <w:r w:rsidR="00094E50" w:rsidRPr="00FB5058">
        <w:rPr>
          <w:b/>
          <w:bCs/>
        </w:rPr>
        <w:t>технико-</w:t>
      </w:r>
      <w:r w:rsidR="00094FA0" w:rsidRPr="00FB5058">
        <w:rPr>
          <w:b/>
          <w:bCs/>
        </w:rPr>
        <w:t xml:space="preserve">коммерческих частей заявок: </w:t>
      </w:r>
      <w:r w:rsidR="00070165" w:rsidRPr="00FB5058">
        <w:rPr>
          <w:bCs/>
        </w:rPr>
        <w:t>с «</w:t>
      </w:r>
      <w:r w:rsidR="00FB5058" w:rsidRPr="00FB5058">
        <w:rPr>
          <w:bCs/>
        </w:rPr>
        <w:t>26</w:t>
      </w:r>
      <w:r w:rsidR="00070165" w:rsidRPr="00FB5058">
        <w:rPr>
          <w:bCs/>
        </w:rPr>
        <w:t xml:space="preserve">» </w:t>
      </w:r>
      <w:r w:rsidR="00FB5058" w:rsidRPr="00FB5058">
        <w:rPr>
          <w:bCs/>
        </w:rPr>
        <w:t>мая</w:t>
      </w:r>
      <w:r w:rsidR="00070165" w:rsidRPr="00FB5058">
        <w:rPr>
          <w:bCs/>
        </w:rPr>
        <w:t xml:space="preserve"> 202</w:t>
      </w:r>
      <w:r w:rsidR="00FB5058" w:rsidRPr="00FB5058">
        <w:rPr>
          <w:bCs/>
        </w:rPr>
        <w:t xml:space="preserve">6 </w:t>
      </w:r>
      <w:r w:rsidR="00070165" w:rsidRPr="00FB5058">
        <w:rPr>
          <w:bCs/>
        </w:rPr>
        <w:t>по «</w:t>
      </w:r>
      <w:r w:rsidR="00FB5058" w:rsidRPr="00FB5058">
        <w:rPr>
          <w:bCs/>
        </w:rPr>
        <w:t>24</w:t>
      </w:r>
      <w:r w:rsidR="00C64F94" w:rsidRPr="00FB5058">
        <w:rPr>
          <w:bCs/>
        </w:rPr>
        <w:t xml:space="preserve">» </w:t>
      </w:r>
      <w:r w:rsidR="00FB5058" w:rsidRPr="00FB5058">
        <w:rPr>
          <w:bCs/>
        </w:rPr>
        <w:t>июня</w:t>
      </w:r>
      <w:r w:rsidR="00C64F94" w:rsidRPr="00FB5058">
        <w:rPr>
          <w:bCs/>
        </w:rPr>
        <w:t xml:space="preserve"> 202</w:t>
      </w:r>
      <w:r w:rsidR="00FB5058" w:rsidRPr="00FB5058">
        <w:rPr>
          <w:bCs/>
        </w:rPr>
        <w:t>6</w:t>
      </w:r>
      <w:r w:rsidR="00FA09E8" w:rsidRPr="00FB5058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B505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FB5058">
              <w:rPr>
                <w:b/>
                <w:bCs/>
                <w:color w:val="000000" w:themeColor="text1"/>
              </w:rPr>
              <w:t xml:space="preserve">№ </w:t>
            </w:r>
            <w:r w:rsidR="00FB5058" w:rsidRPr="00FB5058">
              <w:rPr>
                <w:b/>
                <w:bCs/>
                <w:color w:val="000000" w:themeColor="text1"/>
              </w:rPr>
              <w:t xml:space="preserve">НВЛ-2024/168 </w:t>
            </w:r>
            <w:r w:rsidR="00FA09E8" w:rsidRPr="00FB5058">
              <w:rPr>
                <w:bCs/>
                <w:color w:val="000000" w:themeColor="text1"/>
              </w:rPr>
              <w:t xml:space="preserve">(делимый) </w:t>
            </w:r>
            <w:r w:rsidR="00FB5058" w:rsidRPr="00FB5058">
              <w:rPr>
                <w:bCs/>
                <w:color w:val="000000" w:themeColor="text1"/>
              </w:rPr>
              <w:t>Штатив для вливаний пятиопорный ШВ-01-МСК</w:t>
            </w:r>
            <w:r w:rsidR="007535BB" w:rsidRPr="00FB5058">
              <w:rPr>
                <w:bCs/>
                <w:color w:val="000000" w:themeColor="text1"/>
              </w:rPr>
              <w:t xml:space="preserve"> </w:t>
            </w:r>
            <w:r w:rsidRPr="00FB5058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B5058">
        <w:rPr>
          <w:b/>
        </w:rPr>
        <w:t xml:space="preserve">Окончание сбора технико-коммерческих предложений: </w:t>
      </w:r>
      <w:r w:rsidR="00FB5058" w:rsidRPr="00FB5058">
        <w:rPr>
          <w:b/>
          <w:color w:val="FF0000"/>
        </w:rPr>
        <w:t>«24» июня 2026</w:t>
      </w:r>
      <w:r w:rsidR="00FA09E8" w:rsidRPr="00FB5058">
        <w:rPr>
          <w:b/>
          <w:color w:val="FF0000"/>
        </w:rPr>
        <w:t>г.</w:t>
      </w:r>
      <w:r w:rsidRPr="00FB5058">
        <w:rPr>
          <w:b/>
          <w:color w:val="FF0000"/>
        </w:rPr>
        <w:t xml:space="preserve"> 14:00 МСК</w:t>
      </w:r>
      <w:r w:rsidRPr="00FB505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505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985D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7415-5C64-4A5D-AE52-0BEDC891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2026-05-26T04:11:00Z</dcterms:modified>
</cp:coreProperties>
</file>