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DF" w:rsidRPr="00D63C8B" w:rsidRDefault="00650FDF">
      <w:pPr>
        <w:pStyle w:val="Default"/>
        <w:jc w:val="center"/>
        <w:rPr>
          <w:lang w:val="en-US"/>
        </w:rPr>
      </w:pPr>
    </w:p>
    <w:p w:rsidR="00650FDF" w:rsidRDefault="00A111B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>
        <w:rPr>
          <w:sz w:val="29"/>
          <w:szCs w:val="29"/>
        </w:rPr>
        <w:t xml:space="preserve">реализация </w:t>
      </w:r>
    </w:p>
    <w:tbl>
      <w:tblPr>
        <w:tblW w:w="101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3"/>
      </w:tblGrid>
      <w:tr w:rsidR="00650FDF" w:rsidTr="00E477CB">
        <w:trPr>
          <w:trHeight w:val="107"/>
        </w:trPr>
        <w:tc>
          <w:tcPr>
            <w:tcW w:w="10103" w:type="dxa"/>
          </w:tcPr>
          <w:p w:rsidR="00650FDF" w:rsidRDefault="00650FDF">
            <w:pPr>
              <w:pStyle w:val="Default"/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</w:p>
          <w:p w:rsidR="00650FDF" w:rsidRPr="00DD5C2D" w:rsidRDefault="002C649A">
            <w:pPr>
              <w:pStyle w:val="Defaul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Сроки размещения с </w:t>
            </w:r>
            <w:r w:rsidR="009B1B3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19.05.2026 по 08.06.2026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183"/>
            </w:tblGrid>
            <w:tr w:rsidR="00650FDF" w:rsidTr="00E477CB">
              <w:tc>
                <w:tcPr>
                  <w:tcW w:w="2689" w:type="dxa"/>
                </w:tcPr>
                <w:p w:rsidR="00650FDF" w:rsidRDefault="00A111B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Наименование предприятия:</w:t>
                  </w:r>
                </w:p>
              </w:tc>
              <w:tc>
                <w:tcPr>
                  <w:tcW w:w="7183" w:type="dxa"/>
                </w:tcPr>
                <w:p w:rsidR="00650FDF" w:rsidRDefault="00031DB5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П</w:t>
                  </w:r>
                  <w:r w:rsidR="00A111BB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АО «Удмуртнефть»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им.В.И.Кудинова</w:t>
                  </w:r>
                </w:p>
              </w:tc>
            </w:tr>
            <w:tr w:rsidR="00650FDF" w:rsidTr="00E477CB">
              <w:trPr>
                <w:trHeight w:val="6349"/>
              </w:trPr>
              <w:tc>
                <w:tcPr>
                  <w:tcW w:w="2689" w:type="dxa"/>
                </w:tcPr>
                <w:p w:rsidR="00650FDF" w:rsidRDefault="00A111B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Предмет реализации </w:t>
                  </w:r>
                </w:p>
              </w:tc>
              <w:tc>
                <w:tcPr>
                  <w:tcW w:w="7183" w:type="dxa"/>
                </w:tcPr>
                <w:p w:rsidR="00E477CB" w:rsidRDefault="001520C7" w:rsidP="00E477CB">
                  <w:pPr>
                    <w:autoSpaceDE w:val="0"/>
                    <w:autoSpaceDN w:val="0"/>
                    <w:adjustRightInd w:val="0"/>
                    <w:rPr>
                      <w:rFonts w:ascii="TimesNewRomanPSMT" w:eastAsia="TimesNewRomanPSMT" w:cs="TimesNewRomanPSMT"/>
                      <w:sz w:val="20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E477CB" w:rsidRPr="004A466E">
                    <w:rPr>
                      <w:szCs w:val="24"/>
                    </w:rPr>
                    <w:t xml:space="preserve">Процедура реализации № </w:t>
                  </w:r>
                  <w:r w:rsidR="009B1B33">
                    <w:rPr>
                      <w:szCs w:val="24"/>
                    </w:rPr>
                    <w:t>2.26_2</w:t>
                  </w:r>
                  <w:r w:rsidR="00E477CB" w:rsidRPr="004A466E">
                    <w:rPr>
                      <w:szCs w:val="24"/>
                    </w:rPr>
                    <w:t xml:space="preserve"> «Транспортные средства и спецтехника б/у»</w:t>
                  </w:r>
                  <w:r w:rsidR="00E477CB">
                    <w:rPr>
                      <w:szCs w:val="24"/>
                    </w:rPr>
                    <w:t xml:space="preserve"> </w:t>
                  </w:r>
                  <w:r w:rsidR="00E477CB" w:rsidRPr="004A466E">
                    <w:rPr>
                      <w:szCs w:val="24"/>
                    </w:rPr>
                    <w:t>2</w:t>
                  </w:r>
                  <w:r w:rsidR="009B1B33">
                    <w:rPr>
                      <w:szCs w:val="24"/>
                    </w:rPr>
                    <w:t>7</w:t>
                  </w:r>
                  <w:r w:rsidR="00E477CB" w:rsidRPr="004A466E">
                    <w:rPr>
                      <w:szCs w:val="24"/>
                    </w:rPr>
                    <w:t xml:space="preserve"> единиц</w:t>
                  </w:r>
                  <w:r w:rsidR="00E477CB">
                    <w:rPr>
                      <w:szCs w:val="24"/>
                    </w:rPr>
                    <w:t xml:space="preserve"> из них</w:t>
                  </w:r>
                  <w:r w:rsidR="009B1B33">
                    <w:rPr>
                      <w:rFonts w:ascii="TimesNewRomanPSMT" w:eastAsia="TimesNewRomanPSMT" w:cs="TimesNewRomanPSMT"/>
                      <w:sz w:val="20"/>
                    </w:rPr>
                    <w:t>:</w:t>
                  </w:r>
                </w:p>
                <w:tbl>
                  <w:tblPr>
                    <w:tblStyle w:val="a5"/>
                    <w:tblW w:w="696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37"/>
                    <w:gridCol w:w="1128"/>
                  </w:tblGrid>
                  <w:tr w:rsidR="00E477CB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E477CB" w:rsidRPr="004A466E" w:rsidRDefault="00E477CB" w:rsidP="00E477CB">
                        <w:pPr>
                          <w:jc w:val="center"/>
                          <w:rPr>
                            <w:b/>
                            <w:szCs w:val="24"/>
                          </w:rPr>
                        </w:pPr>
                        <w:r w:rsidRPr="004A466E">
                          <w:rPr>
                            <w:b/>
                            <w:szCs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E477CB" w:rsidRPr="004A466E" w:rsidRDefault="00E477CB" w:rsidP="00E477CB">
                        <w:pPr>
                          <w:jc w:val="center"/>
                          <w:rPr>
                            <w:b/>
                            <w:szCs w:val="24"/>
                          </w:rPr>
                        </w:pPr>
                        <w:r w:rsidRPr="004A466E">
                          <w:rPr>
                            <w:b/>
                            <w:szCs w:val="24"/>
                          </w:rPr>
                          <w:t>Кол-во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Автогрейдер (ГС-14.02)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Урал 5557 452700 а/м самосвал Н713МА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Экскаватор-погрузчик "</w:t>
                        </w:r>
                        <w:proofErr w:type="spellStart"/>
                        <w:r w:rsidRPr="003D310C">
                          <w:t>Елазовец</w:t>
                        </w:r>
                        <w:proofErr w:type="spellEnd"/>
                        <w:r w:rsidRPr="003D310C">
                          <w:t>" ЭП-2626Е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 xml:space="preserve">Автомобиль </w:t>
                        </w:r>
                        <w:proofErr w:type="spellStart"/>
                        <w:r w:rsidRPr="003D310C">
                          <w:t>Chevrolet</w:t>
                        </w:r>
                        <w:proofErr w:type="spellEnd"/>
                        <w:r w:rsidRPr="003D310C">
                          <w:t xml:space="preserve"> </w:t>
                        </w:r>
                        <w:proofErr w:type="spellStart"/>
                        <w:r w:rsidRPr="003D310C">
                          <w:t>Niva</w:t>
                        </w:r>
                        <w:proofErr w:type="spellEnd"/>
                        <w:r w:rsidRPr="003D310C">
                          <w:t xml:space="preserve"> 212300-55 1,7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Автомобиль TOYOTA CAMRY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9B1B33" w:rsidRDefault="009B1B33" w:rsidP="009B1B33">
                        <w:pPr>
                          <w:rPr>
                            <w:lang w:val="en-US"/>
                          </w:rPr>
                        </w:pPr>
                        <w:r w:rsidRPr="003D310C">
                          <w:t>АВТОМОБИЛЬ</w:t>
                        </w:r>
                        <w:r w:rsidRPr="009B1B33">
                          <w:rPr>
                            <w:lang w:val="en-US"/>
                          </w:rPr>
                          <w:t xml:space="preserve"> TOYOTA LAND CRUISER 100 VX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9B1B33" w:rsidRDefault="009B1B33" w:rsidP="009B1B33">
                        <w:pPr>
                          <w:rPr>
                            <w:lang w:val="en-US"/>
                          </w:rPr>
                        </w:pPr>
                        <w:r w:rsidRPr="003D310C">
                          <w:t>АВТОМОБИЛЬ</w:t>
                        </w:r>
                        <w:r w:rsidRPr="009B1B33">
                          <w:rPr>
                            <w:lang w:val="en-US"/>
                          </w:rPr>
                          <w:t xml:space="preserve"> TOYOTA LAND CRUISER 100 VX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proofErr w:type="spellStart"/>
                        <w:r w:rsidRPr="003D310C">
                          <w:t>АвтомобильTOYOTA</w:t>
                        </w:r>
                        <w:proofErr w:type="spellEnd"/>
                        <w:r w:rsidRPr="003D310C">
                          <w:t xml:space="preserve"> RAV4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 xml:space="preserve">Автомобиль </w:t>
                        </w:r>
                        <w:proofErr w:type="spellStart"/>
                        <w:r w:rsidRPr="003D310C">
                          <w:t>Chevrolet</w:t>
                        </w:r>
                        <w:proofErr w:type="spellEnd"/>
                        <w:r w:rsidRPr="003D310C">
                          <w:t xml:space="preserve"> </w:t>
                        </w:r>
                        <w:proofErr w:type="spellStart"/>
                        <w:r w:rsidRPr="003D310C">
                          <w:t>Niva</w:t>
                        </w:r>
                        <w:proofErr w:type="spellEnd"/>
                        <w:r w:rsidRPr="003D310C">
                          <w:t xml:space="preserve"> 212300-55 1,7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49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 xml:space="preserve">Автомобиль </w:t>
                        </w:r>
                        <w:proofErr w:type="spellStart"/>
                        <w:r w:rsidRPr="003D310C">
                          <w:t>Chevrolet</w:t>
                        </w:r>
                        <w:proofErr w:type="spellEnd"/>
                        <w:r w:rsidRPr="003D310C">
                          <w:t xml:space="preserve"> </w:t>
                        </w:r>
                        <w:proofErr w:type="spellStart"/>
                        <w:r w:rsidRPr="003D310C">
                          <w:t>Niva</w:t>
                        </w:r>
                        <w:proofErr w:type="spellEnd"/>
                        <w:r w:rsidRPr="003D310C">
                          <w:t xml:space="preserve"> 212300-55 1,7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Автобус вахтовый УРАЛ 32551-0010-41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Автоцистерна  6619С1(АКН-10-4320)на Урал 4320-1912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УРАЛ ППУА 1600/100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Автомобиль ГАЗ 3308 "Егерь"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Кран-манипулятор автомобильный 483Т-01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Кран автомобильный КС-55713-4 на шасси КАМАЗ 53228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БУЛЬДОЗЕР Т-170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Автоцистерна нефтепромысловая УЗСТ 6619Н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 w:rsidRPr="004A466E"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Автобус Урал 3255-0013-61 вахтовый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Специальное пассажирское транспортное средство УРАЛ 32552-0013-61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Трактор Б-170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Трактор Б-170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Бульдозер Б10М.0101Е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ТРАКТОР Т-170 БУЛЬДОЗЕР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Автоцистерна А/Ц 6619С-6 на Урал 4320-1951-60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Pr="003D310C" w:rsidRDefault="009B1B33" w:rsidP="009B1B33">
                        <w:r w:rsidRPr="003D310C">
                          <w:t>Установка насосная передвижная УНБ-160х32 ан УРАЛ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9B1B33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</w:tcPr>
                      <w:p w:rsidR="009B1B33" w:rsidRDefault="009B1B33" w:rsidP="009B1B33">
                        <w:r w:rsidRPr="003D310C">
                          <w:t>Специальное пассажирское транспортное средство УРАЛ 32552-0013-61</w:t>
                        </w:r>
                      </w:p>
                    </w:tc>
                    <w:tc>
                      <w:tcPr>
                        <w:tcW w:w="1128" w:type="dxa"/>
                        <w:noWrap/>
                      </w:tcPr>
                      <w:p w:rsidR="009B1B33" w:rsidRPr="004A466E" w:rsidRDefault="009B1B33" w:rsidP="009B1B33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szCs w:val="24"/>
                          </w:rPr>
                          <w:t>1</w:t>
                        </w:r>
                      </w:p>
                    </w:tc>
                  </w:tr>
                  <w:tr w:rsidR="00E477CB" w:rsidRPr="004A466E" w:rsidTr="009B1B33">
                    <w:trPr>
                      <w:trHeight w:val="245"/>
                    </w:trPr>
                    <w:tc>
                      <w:tcPr>
                        <w:tcW w:w="5837" w:type="dxa"/>
                        <w:noWrap/>
                        <w:hideMark/>
                      </w:tcPr>
                      <w:p w:rsidR="00E477CB" w:rsidRPr="00E477CB" w:rsidRDefault="00E477CB" w:rsidP="00E477CB">
                        <w:pPr>
                          <w:rPr>
                            <w:b/>
                            <w:sz w:val="18"/>
                            <w:szCs w:val="24"/>
                          </w:rPr>
                        </w:pPr>
                        <w:r w:rsidRPr="00E477CB">
                          <w:rPr>
                            <w:b/>
                            <w:sz w:val="18"/>
                            <w:szCs w:val="24"/>
                          </w:rPr>
                          <w:t>Общий итог</w:t>
                        </w:r>
                      </w:p>
                    </w:tc>
                    <w:tc>
                      <w:tcPr>
                        <w:tcW w:w="1128" w:type="dxa"/>
                        <w:noWrap/>
                        <w:hideMark/>
                      </w:tcPr>
                      <w:p w:rsidR="00E477CB" w:rsidRPr="004A466E" w:rsidRDefault="009B1B33" w:rsidP="00E477CB">
                        <w:pPr>
                          <w:jc w:val="right"/>
                          <w:rPr>
                            <w:b/>
                            <w:szCs w:val="24"/>
                          </w:rPr>
                        </w:pPr>
                        <w:r>
                          <w:rPr>
                            <w:b/>
                            <w:szCs w:val="24"/>
                          </w:rPr>
                          <w:t>27</w:t>
                        </w:r>
                      </w:p>
                    </w:tc>
                  </w:tr>
                </w:tbl>
                <w:p w:rsidR="007E2A50" w:rsidRDefault="007E2A50" w:rsidP="00945210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</w:p>
              </w:tc>
            </w:tr>
          </w:tbl>
          <w:p w:rsidR="00650FDF" w:rsidRDefault="00650FDF">
            <w:pPr>
              <w:pStyle w:val="Default"/>
              <w:rPr>
                <w:sz w:val="23"/>
                <w:szCs w:val="23"/>
              </w:rPr>
            </w:pPr>
          </w:p>
        </w:tc>
      </w:tr>
      <w:tr w:rsidR="00650FDF" w:rsidTr="00E477CB">
        <w:trPr>
          <w:trHeight w:val="107"/>
        </w:trPr>
        <w:tc>
          <w:tcPr>
            <w:tcW w:w="10103" w:type="dxa"/>
          </w:tcPr>
          <w:p w:rsidR="00650FDF" w:rsidRDefault="00A111B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031DB5" w:rsidRDefault="00A111BB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Условие оплаты:</w:t>
      </w:r>
    </w:p>
    <w:p w:rsidR="00805371" w:rsidRDefault="007E2A50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color w:val="FF0000"/>
          <w:sz w:val="28"/>
          <w:szCs w:val="28"/>
          <w:u w:val="single"/>
        </w:rPr>
      </w:pPr>
      <w:r>
        <w:rPr>
          <w:rFonts w:eastAsiaTheme="minorEastAsia"/>
          <w:sz w:val="28"/>
          <w:szCs w:val="28"/>
        </w:rPr>
        <w:t>100% предоплата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b/>
          <w:bCs/>
          <w:color w:val="FF0000"/>
          <w:sz w:val="28"/>
          <w:szCs w:val="28"/>
          <w:u w:val="single"/>
        </w:rPr>
        <w:t xml:space="preserve">Обязательными </w:t>
      </w:r>
      <w:proofErr w:type="gramStart"/>
      <w:r>
        <w:rPr>
          <w:rFonts w:eastAsiaTheme="minorEastAsia"/>
          <w:b/>
          <w:bCs/>
          <w:color w:val="FF0000"/>
          <w:sz w:val="28"/>
          <w:szCs w:val="28"/>
          <w:u w:val="single"/>
        </w:rPr>
        <w:t>условиями</w:t>
      </w:r>
      <w:r>
        <w:rPr>
          <w:rFonts w:eastAsiaTheme="minorEastAsia"/>
          <w:b/>
          <w:bCs/>
          <w:sz w:val="28"/>
          <w:szCs w:val="28"/>
          <w:u w:val="single"/>
        </w:rPr>
        <w:t xml:space="preserve">  </w:t>
      </w:r>
      <w:r>
        <w:rPr>
          <w:rFonts w:eastAsiaTheme="minorEastAsia"/>
          <w:sz w:val="28"/>
          <w:szCs w:val="28"/>
          <w:u w:val="single"/>
        </w:rPr>
        <w:t>Вашего</w:t>
      </w:r>
      <w:proofErr w:type="gramEnd"/>
      <w:r>
        <w:rPr>
          <w:rFonts w:eastAsiaTheme="minorEastAsia"/>
          <w:sz w:val="28"/>
          <w:szCs w:val="28"/>
          <w:u w:val="single"/>
        </w:rPr>
        <w:t xml:space="preserve"> участия в процедуре реализации являются: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 w:rsidR="00461CA2">
        <w:rPr>
          <w:rFonts w:ascii="Arial" w:eastAsiaTheme="minorEastAsia" w:hAnsi="Arial" w:cs="Arial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 xml:space="preserve">Соответствие оферты приложенной форме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</w:t>
      </w:r>
      <w:r w:rsidR="00461CA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Соответствие перечню квалификационных требований и требованиям к заявкам участников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3.</w:t>
      </w:r>
      <w:r w:rsidR="00461CA2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 xml:space="preserve">Наличие скан-копии подписанного договора купли-продажи и приложений к нему на заявляемый Лот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Своевременное представление комплекта документов, в установленные условиями процедуры сроки.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 w:rsidR="00461CA2"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Соответствие комплекта документов по составу, содержанию, оформлению и порядку подачи, предусмотренному условиями процедуры. </w:t>
      </w:r>
    </w:p>
    <w:p w:rsidR="00461CA2" w:rsidRDefault="00461CA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Важная информация: </w:t>
      </w:r>
    </w:p>
    <w:p w:rsidR="00650FDF" w:rsidRDefault="00650FD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Выбор победителя процедуры реализации будет определяться исходя из </w:t>
      </w:r>
      <w:r>
        <w:rPr>
          <w:rFonts w:eastAsiaTheme="minorEastAsia"/>
          <w:sz w:val="28"/>
          <w:szCs w:val="28"/>
          <w:u w:val="single"/>
        </w:rPr>
        <w:t>максимальной стоимости</w:t>
      </w:r>
      <w:r>
        <w:rPr>
          <w:rFonts w:eastAsiaTheme="minorEastAsia"/>
          <w:sz w:val="28"/>
          <w:szCs w:val="28"/>
        </w:rPr>
        <w:t>, на основании полученных ценовых предложений.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https://sale.tektorg.ru в следующем порядке: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color w:val="FF0000"/>
          <w:sz w:val="28"/>
          <w:szCs w:val="28"/>
        </w:rPr>
        <w:t xml:space="preserve">- </w:t>
      </w:r>
      <w:r>
        <w:rPr>
          <w:rFonts w:eastAsiaTheme="minorEastAsia"/>
          <w:b/>
          <w:color w:val="FF0000"/>
          <w:sz w:val="28"/>
          <w:szCs w:val="28"/>
        </w:rPr>
        <w:t>Архив №1</w:t>
      </w:r>
      <w:r>
        <w:rPr>
          <w:rFonts w:eastAsiaTheme="minorEastAsia"/>
          <w:sz w:val="28"/>
          <w:szCs w:val="28"/>
        </w:rPr>
        <w:t xml:space="preserve"> – документы, предусмотренные Перечнем квалификационных требований и требованиями к заявкам участников (</w:t>
      </w:r>
      <w:r w:rsidR="00461CA2">
        <w:rPr>
          <w:rFonts w:eastAsiaTheme="minorEastAsia"/>
          <w:i/>
          <w:sz w:val="28"/>
          <w:szCs w:val="28"/>
        </w:rPr>
        <w:t>приложение № 3</w:t>
      </w:r>
      <w:proofErr w:type="gramStart"/>
      <w:r>
        <w:rPr>
          <w:rFonts w:eastAsiaTheme="minorEastAsia"/>
          <w:i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 xml:space="preserve">  –</w:t>
      </w:r>
      <w:proofErr w:type="gramEnd"/>
      <w:r>
        <w:rPr>
          <w:rFonts w:eastAsiaTheme="minorEastAsia"/>
          <w:sz w:val="28"/>
          <w:szCs w:val="28"/>
        </w:rPr>
        <w:t xml:space="preserve"> предоставляется в раздел «Техническая часть предложения»;</w:t>
      </w:r>
    </w:p>
    <w:p w:rsidR="00AF5902" w:rsidRPr="00C21916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b/>
          <w:color w:val="FF0000"/>
          <w:sz w:val="28"/>
          <w:szCs w:val="28"/>
        </w:rPr>
        <w:t>Архив №2</w:t>
      </w:r>
      <w:r>
        <w:rPr>
          <w:rFonts w:eastAsiaTheme="minorEastAsia"/>
          <w:sz w:val="28"/>
          <w:szCs w:val="28"/>
        </w:rPr>
        <w:t xml:space="preserve"> – оферты установленной формы (</w:t>
      </w:r>
      <w:r>
        <w:rPr>
          <w:rFonts w:eastAsiaTheme="minorEastAsia"/>
          <w:i/>
          <w:sz w:val="28"/>
          <w:szCs w:val="28"/>
        </w:rPr>
        <w:t>приложение №2</w:t>
      </w:r>
      <w:r>
        <w:rPr>
          <w:rFonts w:eastAsiaTheme="minorEastAsia"/>
          <w:sz w:val="28"/>
          <w:szCs w:val="28"/>
        </w:rPr>
        <w:t xml:space="preserve">) с печатью предприятия и подписью руководителя, а также </w:t>
      </w:r>
      <w:r>
        <w:rPr>
          <w:rFonts w:eastAsiaTheme="minorEastAsia"/>
          <w:b/>
          <w:sz w:val="28"/>
          <w:szCs w:val="28"/>
        </w:rPr>
        <w:t>в формате EXCEL</w:t>
      </w:r>
      <w:r>
        <w:rPr>
          <w:rFonts w:eastAsiaTheme="minorEastAsia"/>
          <w:sz w:val="28"/>
          <w:szCs w:val="28"/>
        </w:rPr>
        <w:t xml:space="preserve"> и </w:t>
      </w:r>
      <w:r>
        <w:rPr>
          <w:rFonts w:eastAsiaTheme="minorEastAsia"/>
          <w:b/>
          <w:sz w:val="28"/>
          <w:szCs w:val="28"/>
        </w:rPr>
        <w:t>договоры купли-продажи</w:t>
      </w:r>
      <w:r>
        <w:rPr>
          <w:rFonts w:eastAsiaTheme="minorEastAsia"/>
          <w:sz w:val="28"/>
          <w:szCs w:val="28"/>
        </w:rPr>
        <w:t xml:space="preserve"> установленной формы </w:t>
      </w:r>
      <w:r>
        <w:rPr>
          <w:rFonts w:eastAsiaTheme="minorEastAsia"/>
          <w:i/>
          <w:sz w:val="28"/>
          <w:szCs w:val="28"/>
        </w:rPr>
        <w:t>(приложение №4)</w:t>
      </w:r>
      <w:r>
        <w:rPr>
          <w:rFonts w:eastAsiaTheme="minorEastAsia"/>
          <w:sz w:val="28"/>
          <w:szCs w:val="28"/>
        </w:rPr>
        <w:t xml:space="preserve"> с печатью предприятия и подписью руководителя, а также </w:t>
      </w:r>
      <w:r>
        <w:rPr>
          <w:rFonts w:eastAsiaTheme="minorEastAsia"/>
          <w:b/>
          <w:sz w:val="28"/>
          <w:szCs w:val="28"/>
        </w:rPr>
        <w:t>в формате WORD</w:t>
      </w:r>
      <w:r>
        <w:rPr>
          <w:rFonts w:eastAsiaTheme="minorEastAsia"/>
          <w:sz w:val="28"/>
          <w:szCs w:val="28"/>
        </w:rPr>
        <w:t xml:space="preserve"> – предоставляются в раздел «Коммерческая часть предложения».</w:t>
      </w:r>
    </w:p>
    <w:p w:rsidR="00AF5902" w:rsidRDefault="00AF590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Окончание сбора технико-коммерческих предложений </w:t>
      </w:r>
      <w:r w:rsidR="00C26B38">
        <w:rPr>
          <w:rFonts w:eastAsiaTheme="minorEastAsia"/>
          <w:b/>
          <w:bCs/>
          <w:sz w:val="28"/>
          <w:szCs w:val="28"/>
          <w:u w:val="single"/>
        </w:rPr>
        <w:t xml:space="preserve">в соответствии </w:t>
      </w:r>
      <w:proofErr w:type="gramStart"/>
      <w:r w:rsidR="00C26B38">
        <w:rPr>
          <w:rFonts w:eastAsiaTheme="minorEastAsia"/>
          <w:b/>
          <w:bCs/>
          <w:sz w:val="28"/>
          <w:szCs w:val="28"/>
          <w:u w:val="single"/>
        </w:rPr>
        <w:t>со сроками</w:t>
      </w:r>
      <w:proofErr w:type="gramEnd"/>
      <w:r w:rsidR="00C26B38">
        <w:rPr>
          <w:rFonts w:eastAsiaTheme="minorEastAsia"/>
          <w:b/>
          <w:bCs/>
          <w:sz w:val="28"/>
          <w:szCs w:val="28"/>
          <w:u w:val="single"/>
        </w:rPr>
        <w:t xml:space="preserve"> указанными на ТЭК-ТОРГ</w:t>
      </w:r>
      <w:r w:rsidR="00413466">
        <w:rPr>
          <w:rFonts w:eastAsiaTheme="minorEastAsia"/>
          <w:b/>
          <w:bCs/>
          <w:sz w:val="28"/>
          <w:szCs w:val="28"/>
          <w:u w:val="single"/>
        </w:rPr>
        <w:t xml:space="preserve"> </w:t>
      </w:r>
      <w:r w:rsidR="009B1B33" w:rsidRPr="009B1B33">
        <w:rPr>
          <w:rFonts w:eastAsiaTheme="minorEastAsia"/>
          <w:b/>
          <w:bCs/>
          <w:sz w:val="28"/>
          <w:szCs w:val="28"/>
          <w:u w:val="single"/>
        </w:rPr>
        <w:t>ПИ605104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ascii="Tahoma" w:eastAsiaTheme="minorEastAsia" w:hAnsi="Tahoma" w:cs="Tahom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https://sale.tektorg.ru.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Письма, направленные с нарушениями и позже установленного срока, к рассмотрению приниматься не будут!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10"/>
          <w:szCs w:val="10"/>
        </w:rPr>
      </w:pPr>
    </w:p>
    <w:p w:rsidR="00650FDF" w:rsidRDefault="00C2191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</w:t>
      </w:r>
      <w:r w:rsidR="00A111BB">
        <w:rPr>
          <w:rFonts w:eastAsiaTheme="minorEastAsia"/>
          <w:b/>
          <w:sz w:val="28"/>
          <w:szCs w:val="28"/>
        </w:rPr>
        <w:t>АО «Удмуртнефть»</w:t>
      </w:r>
      <w:r w:rsidR="00A111BB">
        <w:rPr>
          <w:rFonts w:eastAsiaTheme="minorEastAsia"/>
          <w:sz w:val="28"/>
          <w:szCs w:val="28"/>
        </w:rPr>
        <w:t xml:space="preserve"> </w:t>
      </w:r>
      <w:proofErr w:type="spellStart"/>
      <w:r w:rsidRPr="00B91463">
        <w:rPr>
          <w:rFonts w:eastAsiaTheme="minorEastAsia"/>
          <w:b/>
          <w:sz w:val="28"/>
          <w:szCs w:val="28"/>
        </w:rPr>
        <w:t>им.В.И</w:t>
      </w:r>
      <w:proofErr w:type="spellEnd"/>
      <w:r w:rsidRPr="00B91463">
        <w:rPr>
          <w:rFonts w:eastAsiaTheme="minorEastAsia"/>
          <w:b/>
          <w:sz w:val="28"/>
          <w:szCs w:val="28"/>
        </w:rPr>
        <w:t>. Кудинова</w:t>
      </w:r>
      <w:r>
        <w:rPr>
          <w:rFonts w:eastAsiaTheme="minorEastAsia"/>
          <w:sz w:val="28"/>
          <w:szCs w:val="28"/>
        </w:rPr>
        <w:t xml:space="preserve"> </w:t>
      </w:r>
      <w:r w:rsidR="00A111BB">
        <w:rPr>
          <w:rFonts w:eastAsiaTheme="minorEastAsia"/>
          <w:sz w:val="28"/>
          <w:szCs w:val="28"/>
        </w:rPr>
        <w:t xml:space="preserve"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акцептовать первоначально направленную оферту, в случае если при </w:t>
      </w:r>
      <w:r>
        <w:rPr>
          <w:rFonts w:eastAsiaTheme="minorEastAsia"/>
          <w:sz w:val="28"/>
          <w:szCs w:val="28"/>
        </w:rPr>
        <w:lastRenderedPageBreak/>
        <w:t>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не принять решения об акцепте ни по одному из поступивших предложений, а </w:t>
      </w:r>
      <w:proofErr w:type="gramStart"/>
      <w:r>
        <w:rPr>
          <w:rFonts w:eastAsiaTheme="minorEastAsia"/>
          <w:sz w:val="28"/>
          <w:szCs w:val="28"/>
        </w:rPr>
        <w:t>так же</w:t>
      </w:r>
      <w:proofErr w:type="gramEnd"/>
      <w:r>
        <w:rPr>
          <w:rFonts w:eastAsiaTheme="minorEastAsia"/>
          <w:sz w:val="28"/>
          <w:szCs w:val="28"/>
        </w:rPr>
        <w:t xml:space="preserve"> о выборе покупателя на частичный объём предлагаемой к реализации продукции.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заключении контракта (договора) по результатам процедуры реализации исполнение условий оферты победителем процедуры является обязательным.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случае отказа/уклонения победителя процедуры реализации от оформления/исполнения контракта (договора) на условиях принятой  оферты по любой из согласованных отгрузок,  </w:t>
      </w:r>
      <w:r w:rsidR="00B91463">
        <w:rPr>
          <w:rFonts w:eastAsiaTheme="minorEastAsia"/>
          <w:sz w:val="28"/>
          <w:szCs w:val="28"/>
        </w:rPr>
        <w:t>П</w:t>
      </w:r>
      <w:r>
        <w:rPr>
          <w:rFonts w:eastAsiaTheme="minorEastAsia"/>
          <w:sz w:val="28"/>
          <w:szCs w:val="28"/>
        </w:rPr>
        <w:t>АО «Удмуртнефть»</w:t>
      </w:r>
      <w:r w:rsidR="00B91463">
        <w:rPr>
          <w:rFonts w:eastAsiaTheme="minorEastAsia"/>
          <w:sz w:val="28"/>
          <w:szCs w:val="28"/>
        </w:rPr>
        <w:t xml:space="preserve"> </w:t>
      </w:r>
      <w:proofErr w:type="spellStart"/>
      <w:r w:rsidR="00B91463">
        <w:rPr>
          <w:rFonts w:eastAsiaTheme="minorEastAsia"/>
          <w:sz w:val="28"/>
          <w:szCs w:val="28"/>
        </w:rPr>
        <w:t>им.В.И</w:t>
      </w:r>
      <w:proofErr w:type="spellEnd"/>
      <w:r w:rsidR="00B91463">
        <w:rPr>
          <w:rFonts w:eastAsiaTheme="minorEastAsia"/>
          <w:sz w:val="28"/>
          <w:szCs w:val="28"/>
        </w:rPr>
        <w:t>. Кудинова</w:t>
      </w:r>
      <w:r>
        <w:rPr>
          <w:rFonts w:eastAsiaTheme="minorEastAsia"/>
          <w:sz w:val="28"/>
          <w:szCs w:val="28"/>
        </w:rPr>
        <w:t xml:space="preserve"> будет иметь право реализовать соответствующий лот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ПАО «НК «Роснефть» конкурентных процедурах реализации.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Не подписание победителем процедуры реализации договора купли-продажи в течение 10-ти рабочих дней со дня получения от Продавца подписанного договора, направленного посредством электронной почты, будет расцениваться </w:t>
      </w:r>
      <w:r w:rsidR="00C21916">
        <w:rPr>
          <w:rFonts w:eastAsiaTheme="minorEastAsia"/>
          <w:sz w:val="28"/>
          <w:szCs w:val="28"/>
        </w:rPr>
        <w:t>П</w:t>
      </w:r>
      <w:r>
        <w:rPr>
          <w:rFonts w:eastAsiaTheme="minorEastAsia"/>
          <w:sz w:val="28"/>
          <w:szCs w:val="28"/>
        </w:rPr>
        <w:t>АО «Удмуртнефть»</w:t>
      </w:r>
      <w:r w:rsidR="00C21916">
        <w:rPr>
          <w:rFonts w:eastAsiaTheme="minorEastAsia"/>
          <w:sz w:val="28"/>
          <w:szCs w:val="28"/>
        </w:rPr>
        <w:t xml:space="preserve"> им.В.И.Кудинова</w:t>
      </w:r>
      <w:r>
        <w:rPr>
          <w:rFonts w:eastAsiaTheme="minorEastAsia"/>
          <w:sz w:val="28"/>
          <w:szCs w:val="28"/>
        </w:rPr>
        <w:t xml:space="preserve"> как уклонение победителя процедуры реализации от оформления контракта (договора).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 </w:t>
      </w:r>
    </w:p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650FDF" w:rsidRDefault="00A111BB" w:rsidP="00AF590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i/>
          <w:iCs/>
          <w:sz w:val="32"/>
          <w:szCs w:val="23"/>
          <w:u w:val="single"/>
        </w:rPr>
      </w:pP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Контактное лицо </w:t>
      </w:r>
      <w:proofErr w:type="gramStart"/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от  </w:t>
      </w:r>
      <w:r w:rsidR="00C21916">
        <w:rPr>
          <w:rFonts w:eastAsiaTheme="minorEastAsia"/>
          <w:b/>
          <w:bCs/>
          <w:i/>
          <w:iCs/>
          <w:sz w:val="32"/>
          <w:szCs w:val="23"/>
          <w:u w:val="single"/>
        </w:rPr>
        <w:t>П</w:t>
      </w:r>
      <w:r>
        <w:rPr>
          <w:rFonts w:eastAsiaTheme="minorEastAsia"/>
          <w:b/>
          <w:bCs/>
          <w:i/>
          <w:iCs/>
          <w:sz w:val="32"/>
          <w:szCs w:val="23"/>
          <w:u w:val="single"/>
        </w:rPr>
        <w:t>АО</w:t>
      </w:r>
      <w:proofErr w:type="gramEnd"/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 «</w:t>
      </w:r>
      <w:proofErr w:type="spellStart"/>
      <w:r>
        <w:rPr>
          <w:rFonts w:eastAsiaTheme="minorEastAsia"/>
          <w:b/>
          <w:bCs/>
          <w:i/>
          <w:iCs/>
          <w:sz w:val="32"/>
          <w:szCs w:val="23"/>
          <w:u w:val="single"/>
        </w:rPr>
        <w:t>Удмуртнефть»</w:t>
      </w:r>
      <w:r w:rsidR="00C21916">
        <w:rPr>
          <w:rFonts w:eastAsiaTheme="minorEastAsia"/>
          <w:b/>
          <w:bCs/>
          <w:i/>
          <w:iCs/>
          <w:sz w:val="32"/>
          <w:szCs w:val="23"/>
          <w:u w:val="single"/>
        </w:rPr>
        <w:t>им.В.И.Кудинова</w:t>
      </w:r>
      <w:proofErr w:type="spellEnd"/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772"/>
        <w:gridCol w:w="4772"/>
      </w:tblGrid>
      <w:tr w:rsidR="00650FDF">
        <w:trPr>
          <w:trHeight w:val="433"/>
        </w:trPr>
        <w:tc>
          <w:tcPr>
            <w:tcW w:w="4772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i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Князев Алексей Юрьевич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(процедурные вопросы) </w:t>
            </w:r>
          </w:p>
          <w:p w:rsidR="007E2A50" w:rsidRDefault="007E2A50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</w:p>
          <w:p w:rsidR="007E2A50" w:rsidRDefault="007E2A50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Алабужев Сергей Васильевич </w:t>
            </w:r>
          </w:p>
          <w:p w:rsidR="007E2A50" w:rsidRDefault="007E2A50">
            <w:pPr>
              <w:autoSpaceDE w:val="0"/>
              <w:autoSpaceDN w:val="0"/>
              <w:adjustRightInd w:val="0"/>
              <w:rPr>
                <w:rFonts w:eastAsiaTheme="minorEastAsia"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(технические вопросы) </w:t>
            </w:r>
          </w:p>
        </w:tc>
        <w:tc>
          <w:tcPr>
            <w:tcW w:w="4772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телефон: (3412) </w:t>
            </w:r>
            <w:r w:rsidR="009B1B33"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>65-44-80</w:t>
            </w:r>
            <w:bookmarkStart w:id="0" w:name="_GoBack"/>
            <w:bookmarkEnd w:id="0"/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sz w:val="32"/>
                <w:szCs w:val="23"/>
              </w:rPr>
              <w:t>адрес электронной почты:</w:t>
            </w:r>
          </w:p>
          <w:p w:rsidR="009B1B33" w:rsidRDefault="009B1B33" w:rsidP="007E2A50">
            <w:pPr>
              <w:autoSpaceDE w:val="0"/>
              <w:autoSpaceDN w:val="0"/>
              <w:adjustRightInd w:val="0"/>
            </w:pPr>
            <w:hyperlink r:id="rId6" w:history="1">
              <w:r w:rsidRPr="00B30585">
                <w:rPr>
                  <w:rStyle w:val="a6"/>
                </w:rPr>
                <w:t>IA_Popov7@UDN.rosneft.ru</w:t>
              </w:r>
            </w:hyperlink>
          </w:p>
          <w:p w:rsidR="007E2A50" w:rsidRDefault="007E2A50" w:rsidP="007E2A50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>телефон: (3412) 48-76-30</w:t>
            </w:r>
          </w:p>
          <w:p w:rsidR="007E2A50" w:rsidRPr="007E2A50" w:rsidRDefault="007E2A50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>svalabuzhev@udn.rosneft.ru</w:t>
            </w:r>
          </w:p>
        </w:tc>
      </w:tr>
    </w:tbl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4"/>
          <w:highlight w:val="yellow"/>
        </w:rPr>
      </w:pPr>
    </w:p>
    <w:p w:rsidR="00650FDF" w:rsidRDefault="00A111BB">
      <w:pPr>
        <w:autoSpaceDE w:val="0"/>
        <w:autoSpaceDN w:val="0"/>
        <w:adjustRightInd w:val="0"/>
        <w:rPr>
          <w:rFonts w:eastAsiaTheme="minorEastAsia"/>
          <w:b/>
          <w:bCs/>
          <w:i/>
          <w:iCs/>
          <w:sz w:val="28"/>
          <w:szCs w:val="23"/>
          <w:u w:val="single"/>
        </w:rPr>
      </w:pPr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От </w:t>
      </w:r>
      <w:r>
        <w:rPr>
          <w:rFonts w:eastAsiaTheme="minorEastAsia"/>
          <w:b/>
          <w:bCs/>
          <w:i/>
          <w:iCs/>
          <w:sz w:val="28"/>
          <w:szCs w:val="23"/>
          <w:u w:val="single"/>
        </w:rPr>
        <w:t xml:space="preserve">АО «ТЭК-ТОРГ»: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638"/>
      </w:tblGrid>
      <w:tr w:rsidR="00650FDF">
        <w:trPr>
          <w:trHeight w:val="1120"/>
        </w:trPr>
        <w:tc>
          <w:tcPr>
            <w:tcW w:w="4786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Служба клиентской поддержки 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АО «ТЭК-Торг» </w:t>
            </w:r>
          </w:p>
        </w:tc>
        <w:tc>
          <w:tcPr>
            <w:tcW w:w="4638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телефон: +7 (495) 734-81-18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адрес электронной почты:  </w:t>
            </w:r>
          </w:p>
          <w:p w:rsidR="00650FDF" w:rsidRDefault="009B1B33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hyperlink r:id="rId7" w:history="1">
              <w:r w:rsidR="00A111BB">
                <w:rPr>
                  <w:rStyle w:val="a6"/>
                  <w:rFonts w:eastAsiaTheme="minorEastAsia"/>
                  <w:b/>
                  <w:bCs/>
                  <w:i/>
                  <w:iCs/>
                  <w:sz w:val="28"/>
                  <w:szCs w:val="23"/>
                </w:rPr>
                <w:t>help@tektorg.ru</w:t>
              </w:r>
            </w:hyperlink>
            <w:r w:rsidR="00A111BB"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 </w:t>
            </w:r>
          </w:p>
        </w:tc>
      </w:tr>
    </w:tbl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  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b/>
          <w:bCs/>
          <w:i/>
          <w:iCs/>
          <w:sz w:val="22"/>
          <w:szCs w:val="22"/>
        </w:rPr>
        <w:t xml:space="preserve"> </w:t>
      </w:r>
    </w:p>
    <w:p w:rsidR="00650FDF" w:rsidRDefault="00A111BB">
      <w:pPr>
        <w:autoSpaceDE w:val="0"/>
        <w:autoSpaceDN w:val="0"/>
        <w:adjustRightInd w:val="0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>
        <w:rPr>
          <w:rFonts w:eastAsiaTheme="minorEastAsia"/>
          <w:b/>
          <w:bCs/>
          <w:i/>
          <w:iCs/>
          <w:color w:val="000000"/>
          <w:sz w:val="22"/>
          <w:szCs w:val="22"/>
        </w:rPr>
        <w:lastRenderedPageBreak/>
        <w:t xml:space="preserve">Приложения: </w:t>
      </w:r>
    </w:p>
    <w:p w:rsidR="00C21916" w:rsidRDefault="00C21916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805371">
        <w:rPr>
          <w:rFonts w:eastAsiaTheme="minorEastAsia"/>
          <w:i/>
          <w:iCs/>
          <w:color w:val="000000"/>
          <w:sz w:val="22"/>
          <w:szCs w:val="22"/>
        </w:rPr>
        <w:t>1.</w:t>
      </w:r>
      <w:r>
        <w:rPr>
          <w:rFonts w:eastAsiaTheme="minorEastAsia"/>
          <w:b/>
          <w:bCs/>
          <w:i/>
          <w:iCs/>
          <w:color w:val="000000"/>
          <w:sz w:val="22"/>
          <w:szCs w:val="22"/>
        </w:rPr>
        <w:t xml:space="preserve"> </w:t>
      </w:r>
      <w:r w:rsidRPr="00C21916">
        <w:rPr>
          <w:rFonts w:eastAsiaTheme="minorEastAsia"/>
          <w:i/>
          <w:iCs/>
          <w:color w:val="000000"/>
          <w:sz w:val="22"/>
          <w:szCs w:val="22"/>
        </w:rPr>
        <w:t>Перечень имущества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2. Форма оферты;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3. Перечень квалификационных требований и требования к заявкам участников;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4. Проект договора;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i/>
          <w:iCs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5. Инструкция ПАО «НК «Роснефть» «Требования к поставщику Компании для участия в мелкой закупке»; </w:t>
      </w:r>
    </w:p>
    <w:p w:rsidR="00650FDF" w:rsidRDefault="00650FDF">
      <w:pPr>
        <w:widowControl w:val="0"/>
        <w:jc w:val="both"/>
        <w:rPr>
          <w:rFonts w:eastAsiaTheme="minorEastAsia"/>
          <w:i/>
          <w:iCs/>
          <w:color w:val="000000"/>
          <w:sz w:val="22"/>
          <w:szCs w:val="22"/>
        </w:rPr>
      </w:pPr>
    </w:p>
    <w:p w:rsidR="00650FDF" w:rsidRDefault="00650FDF"/>
    <w:sectPr w:rsidR="0065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832538"/>
    <w:multiLevelType w:val="hybridMultilevel"/>
    <w:tmpl w:val="390F735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4CFC865"/>
    <w:multiLevelType w:val="hybridMultilevel"/>
    <w:tmpl w:val="D8E1DCA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DF"/>
    <w:rsid w:val="00022FF2"/>
    <w:rsid w:val="00031DB5"/>
    <w:rsid w:val="000C3D91"/>
    <w:rsid w:val="001520C7"/>
    <w:rsid w:val="00244F70"/>
    <w:rsid w:val="002C649A"/>
    <w:rsid w:val="003216F8"/>
    <w:rsid w:val="00327047"/>
    <w:rsid w:val="00413466"/>
    <w:rsid w:val="00461CA2"/>
    <w:rsid w:val="004847AE"/>
    <w:rsid w:val="00490837"/>
    <w:rsid w:val="005A12AC"/>
    <w:rsid w:val="005B0676"/>
    <w:rsid w:val="006331BD"/>
    <w:rsid w:val="00650FDF"/>
    <w:rsid w:val="007E2A50"/>
    <w:rsid w:val="00805371"/>
    <w:rsid w:val="00824CE5"/>
    <w:rsid w:val="008F056C"/>
    <w:rsid w:val="00945210"/>
    <w:rsid w:val="009B1B33"/>
    <w:rsid w:val="00A111BB"/>
    <w:rsid w:val="00AF5902"/>
    <w:rsid w:val="00B91463"/>
    <w:rsid w:val="00BF2E81"/>
    <w:rsid w:val="00C21916"/>
    <w:rsid w:val="00C26B38"/>
    <w:rsid w:val="00C420AE"/>
    <w:rsid w:val="00D63C8B"/>
    <w:rsid w:val="00DD5C2D"/>
    <w:rsid w:val="00E477CB"/>
    <w:rsid w:val="00E901C3"/>
    <w:rsid w:val="00F03E47"/>
    <w:rsid w:val="00FC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AE35"/>
  <w15:docId w15:val="{D9A83B87-1D08-4AE8-B74E-B68B98F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rFonts w:eastAsia="Arial Unicode MS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Pr>
      <w:b/>
      <w:sz w:val="28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elp@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A_Popov7@UDN.rosnef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6B5B9-16E7-46EA-B718-133D9536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 Алексей Юрьевич  </dc:creator>
  <cp:keywords/>
  <dc:description/>
  <cp:lastModifiedBy>Попов Илья Андреевич</cp:lastModifiedBy>
  <cp:revision>69</cp:revision>
  <dcterms:created xsi:type="dcterms:W3CDTF">2020-10-12T09:50:00Z</dcterms:created>
  <dcterms:modified xsi:type="dcterms:W3CDTF">2026-05-19T12:25:00Z</dcterms:modified>
</cp:coreProperties>
</file>