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080CB8">
        <w:rPr>
          <w:color w:val="000000" w:themeColor="text1"/>
          <w:sz w:val="28"/>
          <w:szCs w:val="28"/>
        </w:rPr>
        <w:t xml:space="preserve">реализации </w:t>
      </w:r>
      <w:r w:rsidR="001E4C63" w:rsidRPr="001E4C63">
        <w:rPr>
          <w:color w:val="000000" w:themeColor="text1"/>
          <w:sz w:val="28"/>
          <w:szCs w:val="28"/>
        </w:rPr>
        <w:t xml:space="preserve">Система компенсации нагрузок от приемно - раздаточных патрубков на стенку СКНР-700-1,0-Л-ФФ-УХЛ1 с присоединительными размерами фланца по ГОСТ 12815-80 исп.2 - 4 КМП. </w:t>
      </w:r>
      <w:r w:rsidR="00094823" w:rsidRPr="001E4C63">
        <w:rPr>
          <w:color w:val="000000" w:themeColor="text1"/>
          <w:sz w:val="28"/>
          <w:szCs w:val="28"/>
        </w:rPr>
        <w:t>(</w:t>
      </w:r>
      <w:r w:rsidR="001E4C63" w:rsidRPr="001E4C63">
        <w:rPr>
          <w:color w:val="000000" w:themeColor="text1"/>
          <w:sz w:val="28"/>
          <w:szCs w:val="28"/>
        </w:rPr>
        <w:t>ПИ508218</w:t>
      </w:r>
      <w:r w:rsidR="00094823" w:rsidRPr="001E4C63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 w:rsidRPr="001E4C63">
        <w:rPr>
          <w:b/>
          <w:bCs/>
        </w:rPr>
        <w:t xml:space="preserve">Срок </w:t>
      </w:r>
      <w:r w:rsidRPr="001E4C63">
        <w:rPr>
          <w:b/>
          <w:bCs/>
          <w:color w:val="000000" w:themeColor="text1"/>
        </w:rPr>
        <w:t>подачи квалификационн</w:t>
      </w:r>
      <w:r w:rsidR="00094FA0" w:rsidRPr="001E4C63">
        <w:rPr>
          <w:b/>
          <w:bCs/>
          <w:color w:val="000000" w:themeColor="text1"/>
        </w:rPr>
        <w:t xml:space="preserve">ых и </w:t>
      </w:r>
      <w:r w:rsidR="00094E50" w:rsidRPr="001E4C63">
        <w:rPr>
          <w:b/>
          <w:bCs/>
          <w:color w:val="000000" w:themeColor="text1"/>
        </w:rPr>
        <w:t>технико-</w:t>
      </w:r>
      <w:r w:rsidR="00094FA0" w:rsidRPr="001E4C63">
        <w:rPr>
          <w:b/>
          <w:bCs/>
          <w:color w:val="000000" w:themeColor="text1"/>
        </w:rPr>
        <w:t xml:space="preserve">коммерческих частей заявок: </w:t>
      </w:r>
      <w:r w:rsidR="00E66EE5" w:rsidRPr="001E4C63">
        <w:rPr>
          <w:bCs/>
          <w:color w:val="000000" w:themeColor="text1"/>
        </w:rPr>
        <w:t>с «</w:t>
      </w:r>
      <w:r w:rsidR="00B12B63">
        <w:rPr>
          <w:bCs/>
          <w:color w:val="000000" w:themeColor="text1"/>
        </w:rPr>
        <w:t>06</w:t>
      </w:r>
      <w:r w:rsidR="00E66EE5" w:rsidRPr="001E4C63">
        <w:rPr>
          <w:bCs/>
          <w:color w:val="000000" w:themeColor="text1"/>
        </w:rPr>
        <w:t xml:space="preserve">» </w:t>
      </w:r>
      <w:r w:rsidR="00B12B63">
        <w:rPr>
          <w:bCs/>
          <w:color w:val="000000" w:themeColor="text1"/>
        </w:rPr>
        <w:t>мая</w:t>
      </w:r>
      <w:r w:rsidR="00AB16B6" w:rsidRPr="001E4C63">
        <w:rPr>
          <w:bCs/>
          <w:color w:val="000000" w:themeColor="text1"/>
        </w:rPr>
        <w:t xml:space="preserve"> </w:t>
      </w:r>
      <w:r w:rsidR="00E66EE5" w:rsidRPr="001E4C63">
        <w:rPr>
          <w:bCs/>
          <w:color w:val="000000" w:themeColor="text1"/>
        </w:rPr>
        <w:t>202</w:t>
      </w:r>
      <w:r w:rsidR="000E0013" w:rsidRPr="001E4C63">
        <w:rPr>
          <w:bCs/>
          <w:color w:val="000000" w:themeColor="text1"/>
        </w:rPr>
        <w:t>6</w:t>
      </w:r>
      <w:r w:rsidR="00B12B63">
        <w:rPr>
          <w:bCs/>
          <w:color w:val="000000" w:themeColor="text1"/>
        </w:rPr>
        <w:t xml:space="preserve"> г. </w:t>
      </w:r>
      <w:r w:rsidR="00E66EE5" w:rsidRPr="001E4C63">
        <w:rPr>
          <w:bCs/>
          <w:color w:val="000000" w:themeColor="text1"/>
        </w:rPr>
        <w:t xml:space="preserve">по </w:t>
      </w:r>
      <w:r w:rsidR="00880C32" w:rsidRPr="001E4C63">
        <w:rPr>
          <w:bCs/>
          <w:color w:val="000000" w:themeColor="text1"/>
        </w:rPr>
        <w:t>«</w:t>
      </w:r>
      <w:r w:rsidR="00B12B63">
        <w:rPr>
          <w:bCs/>
          <w:color w:val="000000" w:themeColor="text1"/>
        </w:rPr>
        <w:t>04</w:t>
      </w:r>
      <w:r w:rsidR="00E66EE5" w:rsidRPr="001E4C63">
        <w:rPr>
          <w:bCs/>
          <w:color w:val="000000" w:themeColor="text1"/>
        </w:rPr>
        <w:t xml:space="preserve">» </w:t>
      </w:r>
      <w:r w:rsidR="00B12B63">
        <w:rPr>
          <w:bCs/>
          <w:color w:val="000000" w:themeColor="text1"/>
        </w:rPr>
        <w:t>июня</w:t>
      </w:r>
      <w:r w:rsidR="00AB16B6" w:rsidRPr="001E4C63">
        <w:rPr>
          <w:bCs/>
          <w:color w:val="000000" w:themeColor="text1"/>
        </w:rPr>
        <w:t xml:space="preserve"> </w:t>
      </w:r>
      <w:r w:rsidR="00E66EE5" w:rsidRPr="001E4C63">
        <w:rPr>
          <w:bCs/>
          <w:color w:val="000000" w:themeColor="text1"/>
        </w:rPr>
        <w:t>202</w:t>
      </w:r>
      <w:r w:rsidR="000E0013" w:rsidRPr="001E4C63">
        <w:rPr>
          <w:bCs/>
          <w:color w:val="000000" w:themeColor="text1"/>
        </w:rPr>
        <w:t>6</w:t>
      </w:r>
      <w:r w:rsidR="00B12B63">
        <w:rPr>
          <w:bCs/>
          <w:color w:val="000000" w:themeColor="text1"/>
        </w:rPr>
        <w:t xml:space="preserve"> г</w:t>
      </w:r>
      <w:r w:rsidR="00E66EE5" w:rsidRPr="001E4C63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1E4C63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080CB8">
              <w:rPr>
                <w:b/>
                <w:bCs/>
                <w:color w:val="000000" w:themeColor="text1"/>
              </w:rPr>
              <w:t>№</w:t>
            </w:r>
            <w:r w:rsidRPr="001E4C63">
              <w:rPr>
                <w:b/>
                <w:bCs/>
                <w:color w:val="000000" w:themeColor="text1"/>
              </w:rPr>
              <w:t xml:space="preserve"> </w:t>
            </w:r>
            <w:r w:rsidR="001E4C63" w:rsidRPr="001E4C63">
              <w:rPr>
                <w:b/>
                <w:bCs/>
                <w:color w:val="000000" w:themeColor="text1"/>
              </w:rPr>
              <w:t xml:space="preserve">НВЛ-2025/176 </w:t>
            </w:r>
            <w:r w:rsidRPr="001E4C63">
              <w:rPr>
                <w:bCs/>
                <w:color w:val="000000" w:themeColor="text1"/>
              </w:rPr>
              <w:t xml:space="preserve">(делимый) </w:t>
            </w:r>
            <w:r w:rsidR="001E4C63" w:rsidRPr="001E4C63">
              <w:rPr>
                <w:bCs/>
                <w:color w:val="000000" w:themeColor="text1"/>
              </w:rPr>
              <w:t>Система компенсации нагрузок от приемно - раздаточных патрубков на стенку СКНР-700-1,0-Л-ФФ-УХЛ1 с присоединительными размерами фланца по ГОСТ 12815-80 исп.2 - 4 КМП.</w:t>
            </w:r>
            <w:r w:rsidR="00080CB8" w:rsidRPr="001E4C63">
              <w:rPr>
                <w:bCs/>
                <w:color w:val="000000" w:themeColor="text1"/>
              </w:rPr>
              <w:t xml:space="preserve">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B12B63">
        <w:rPr>
          <w:b/>
          <w:color w:val="FF0000"/>
        </w:rPr>
        <w:t>«04</w:t>
      </w:r>
      <w:r w:rsidR="001E4C63" w:rsidRPr="001E4C63">
        <w:rPr>
          <w:b/>
          <w:color w:val="FF0000"/>
        </w:rPr>
        <w:t xml:space="preserve">» </w:t>
      </w:r>
      <w:r w:rsidR="00B12B63">
        <w:rPr>
          <w:b/>
          <w:color w:val="FF0000"/>
        </w:rPr>
        <w:t>июня</w:t>
      </w:r>
      <w:r w:rsidR="001E4C63" w:rsidRPr="001E4C63">
        <w:rPr>
          <w:b/>
          <w:color w:val="FF0000"/>
        </w:rPr>
        <w:t xml:space="preserve"> 2026</w:t>
      </w:r>
      <w:r w:rsidR="00B12B63">
        <w:rPr>
          <w:b/>
          <w:color w:val="FF0000"/>
        </w:rPr>
        <w:t xml:space="preserve"> г.</w:t>
      </w:r>
      <w:r w:rsidR="001E4C63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bookmarkStart w:id="0" w:name="_GoBack"/>
      <w:bookmarkEnd w:id="0"/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4C63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2B63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1099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75C5F-D115-4724-ABB3-74CAFC529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511</cp:revision>
  <cp:lastPrinted>2024-11-08T07:10:00Z</cp:lastPrinted>
  <dcterms:created xsi:type="dcterms:W3CDTF">2016-09-16T08:47:00Z</dcterms:created>
  <dcterms:modified xsi:type="dcterms:W3CDTF">2026-05-06T02:13:00Z</dcterms:modified>
</cp:coreProperties>
</file>