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D830D3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D830D3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D830D3" w:rsidRPr="00D830D3">
        <w:rPr>
          <w:color w:val="000000" w:themeColor="text1"/>
          <w:sz w:val="28"/>
          <w:szCs w:val="28"/>
        </w:rPr>
        <w:t xml:space="preserve">Электропривод EIM SERIES2000, 2GNG-5, MDPI, Modbus RTU с присоединительным фланцем (11 кмп) </w:t>
      </w:r>
      <w:r w:rsidR="00094823" w:rsidRPr="00D830D3">
        <w:rPr>
          <w:color w:val="000000" w:themeColor="text1"/>
          <w:sz w:val="28"/>
          <w:szCs w:val="28"/>
        </w:rPr>
        <w:t>(</w:t>
      </w:r>
      <w:r w:rsidR="00D830D3" w:rsidRPr="00D830D3">
        <w:rPr>
          <w:color w:val="000000" w:themeColor="text1"/>
          <w:sz w:val="28"/>
          <w:szCs w:val="28"/>
        </w:rPr>
        <w:t>ПИ506425</w:t>
      </w:r>
      <w:r w:rsidR="00094823" w:rsidRPr="00D830D3">
        <w:rPr>
          <w:color w:val="000000" w:themeColor="text1"/>
          <w:sz w:val="28"/>
          <w:szCs w:val="28"/>
        </w:rPr>
        <w:t>)</w:t>
      </w:r>
    </w:p>
    <w:p w:rsidR="003D5F15" w:rsidRPr="00D830D3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D830D3" w:rsidRDefault="003D5F15" w:rsidP="00094FA0">
      <w:pPr>
        <w:jc w:val="both"/>
        <w:rPr>
          <w:bCs/>
          <w:color w:val="000000" w:themeColor="text1"/>
        </w:rPr>
      </w:pPr>
      <w:r w:rsidRPr="00D830D3">
        <w:rPr>
          <w:b/>
          <w:bCs/>
          <w:color w:val="000000" w:themeColor="text1"/>
        </w:rPr>
        <w:t>Срок подачи квалификационн</w:t>
      </w:r>
      <w:r w:rsidR="00094FA0" w:rsidRPr="00D830D3">
        <w:rPr>
          <w:b/>
          <w:bCs/>
          <w:color w:val="000000" w:themeColor="text1"/>
        </w:rPr>
        <w:t xml:space="preserve">ых и </w:t>
      </w:r>
      <w:r w:rsidR="00094E50" w:rsidRPr="00D830D3">
        <w:rPr>
          <w:b/>
          <w:bCs/>
          <w:color w:val="000000" w:themeColor="text1"/>
        </w:rPr>
        <w:t>технико-</w:t>
      </w:r>
      <w:r w:rsidR="00094FA0" w:rsidRPr="00D830D3">
        <w:rPr>
          <w:b/>
          <w:bCs/>
          <w:color w:val="000000" w:themeColor="text1"/>
        </w:rPr>
        <w:t xml:space="preserve">коммерческих частей заявок: </w:t>
      </w:r>
      <w:r w:rsidR="00E66EE5" w:rsidRPr="00D830D3">
        <w:rPr>
          <w:bCs/>
          <w:color w:val="000000" w:themeColor="text1"/>
        </w:rPr>
        <w:t>с «</w:t>
      </w:r>
      <w:r w:rsidR="00D830D3" w:rsidRPr="00D830D3">
        <w:rPr>
          <w:bCs/>
          <w:color w:val="000000" w:themeColor="text1"/>
        </w:rPr>
        <w:t>06</w:t>
      </w:r>
      <w:r w:rsidR="00E66EE5" w:rsidRPr="00D830D3">
        <w:rPr>
          <w:bCs/>
          <w:color w:val="000000" w:themeColor="text1"/>
        </w:rPr>
        <w:t xml:space="preserve">» </w:t>
      </w:r>
      <w:r w:rsidR="00D830D3" w:rsidRPr="00D830D3">
        <w:rPr>
          <w:bCs/>
          <w:color w:val="000000" w:themeColor="text1"/>
        </w:rPr>
        <w:t>мая</w:t>
      </w:r>
      <w:r w:rsidR="00AB16B6" w:rsidRPr="00D830D3">
        <w:rPr>
          <w:bCs/>
          <w:color w:val="000000" w:themeColor="text1"/>
        </w:rPr>
        <w:t xml:space="preserve"> </w:t>
      </w:r>
      <w:r w:rsidR="00E66EE5" w:rsidRPr="00D830D3">
        <w:rPr>
          <w:bCs/>
          <w:color w:val="000000" w:themeColor="text1"/>
        </w:rPr>
        <w:t>202</w:t>
      </w:r>
      <w:r w:rsidR="000E0013" w:rsidRPr="00D830D3">
        <w:rPr>
          <w:bCs/>
          <w:color w:val="000000" w:themeColor="text1"/>
        </w:rPr>
        <w:t>6</w:t>
      </w:r>
      <w:r w:rsidR="00E66EE5" w:rsidRPr="00D830D3">
        <w:rPr>
          <w:bCs/>
          <w:color w:val="000000" w:themeColor="text1"/>
        </w:rPr>
        <w:t xml:space="preserve"> по </w:t>
      </w:r>
      <w:r w:rsidR="00880C32" w:rsidRPr="00D830D3">
        <w:rPr>
          <w:bCs/>
          <w:color w:val="000000" w:themeColor="text1"/>
        </w:rPr>
        <w:t>«</w:t>
      </w:r>
      <w:r w:rsidR="00D830D3" w:rsidRPr="00D830D3">
        <w:rPr>
          <w:bCs/>
          <w:color w:val="000000" w:themeColor="text1"/>
        </w:rPr>
        <w:t>04</w:t>
      </w:r>
      <w:r w:rsidR="00E66EE5" w:rsidRPr="00D830D3">
        <w:rPr>
          <w:bCs/>
          <w:color w:val="000000" w:themeColor="text1"/>
        </w:rPr>
        <w:t xml:space="preserve">» </w:t>
      </w:r>
      <w:r w:rsidR="00D830D3" w:rsidRPr="00D830D3">
        <w:rPr>
          <w:bCs/>
          <w:color w:val="000000" w:themeColor="text1"/>
        </w:rPr>
        <w:t>июня</w:t>
      </w:r>
      <w:r w:rsidR="00AB16B6" w:rsidRPr="00D830D3">
        <w:rPr>
          <w:bCs/>
          <w:color w:val="000000" w:themeColor="text1"/>
        </w:rPr>
        <w:t xml:space="preserve"> </w:t>
      </w:r>
      <w:r w:rsidR="00E66EE5" w:rsidRPr="00D830D3">
        <w:rPr>
          <w:bCs/>
          <w:color w:val="000000" w:themeColor="text1"/>
        </w:rPr>
        <w:t>202</w:t>
      </w:r>
      <w:r w:rsidR="000E0013" w:rsidRPr="00D830D3">
        <w:rPr>
          <w:bCs/>
          <w:color w:val="000000" w:themeColor="text1"/>
        </w:rPr>
        <w:t>6</w:t>
      </w:r>
      <w:r w:rsidR="00E66EE5" w:rsidRPr="00D830D3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D830D3">
              <w:rPr>
                <w:b/>
                <w:bCs/>
                <w:color w:val="000000" w:themeColor="text1"/>
              </w:rPr>
              <w:t xml:space="preserve">№ </w:t>
            </w:r>
            <w:r w:rsidR="00D830D3" w:rsidRPr="00D830D3">
              <w:rPr>
                <w:b/>
                <w:bCs/>
                <w:color w:val="000000" w:themeColor="text1"/>
              </w:rPr>
              <w:t>НВЛ-2025/67</w:t>
            </w:r>
            <w:r w:rsidR="00080CB8" w:rsidRPr="00D830D3">
              <w:rPr>
                <w:b/>
                <w:bCs/>
                <w:color w:val="000000" w:themeColor="text1"/>
              </w:rPr>
              <w:t xml:space="preserve"> </w:t>
            </w:r>
            <w:r w:rsidRPr="00D830D3">
              <w:rPr>
                <w:bCs/>
                <w:color w:val="000000" w:themeColor="text1"/>
              </w:rPr>
              <w:t xml:space="preserve">(делимый) </w:t>
            </w:r>
            <w:r w:rsidR="00D830D3" w:rsidRPr="00D830D3">
              <w:rPr>
                <w:bCs/>
                <w:color w:val="000000" w:themeColor="text1"/>
              </w:rPr>
              <w:t xml:space="preserve">Электропривод EIM SERIES2000, 2GNG-5, MDPI, Modbus RTU с присоединительным фланцем (11 кмп) </w:t>
            </w:r>
            <w:r w:rsidRPr="00D830D3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D830D3" w:rsidRPr="00D830D3">
        <w:rPr>
          <w:b/>
          <w:color w:val="FF0000"/>
        </w:rPr>
        <w:t>«04» июня 2026</w:t>
      </w:r>
      <w:r w:rsidR="00D830D3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30D3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BAA6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3F502-8FD3-4D19-99E7-DCCBC6F7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2026-05-06T01:47:00Z</dcterms:modified>
</cp:coreProperties>
</file>