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C3A20" w:rsidRPr="005C3A20">
        <w:rPr>
          <w:color w:val="000000" w:themeColor="text1"/>
          <w:sz w:val="28"/>
          <w:szCs w:val="28"/>
        </w:rPr>
        <w:t>Замок для бандажа 16х0,25х0,63мм KIPPES, Пробоотборник стационарный резервуарный органного типа ПСРП ОТ-18 УХЛ1 (ПИ508078</w:t>
      </w:r>
      <w:r w:rsidRPr="005C3A20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5C3A20">
        <w:rPr>
          <w:b/>
          <w:bCs/>
        </w:rPr>
        <w:t>квалификационн</w:t>
      </w:r>
      <w:r w:rsidR="00094FA0" w:rsidRPr="005C3A20">
        <w:rPr>
          <w:b/>
          <w:bCs/>
        </w:rPr>
        <w:t xml:space="preserve">ых и </w:t>
      </w:r>
      <w:r w:rsidR="00094E50" w:rsidRPr="005C3A20">
        <w:rPr>
          <w:b/>
          <w:bCs/>
        </w:rPr>
        <w:t>технико-</w:t>
      </w:r>
      <w:r w:rsidR="00094FA0" w:rsidRPr="005C3A20">
        <w:rPr>
          <w:b/>
          <w:bCs/>
        </w:rPr>
        <w:t xml:space="preserve">коммерческих частей заявок: </w:t>
      </w:r>
      <w:r w:rsidR="00070165" w:rsidRPr="005C3A20">
        <w:rPr>
          <w:bCs/>
        </w:rPr>
        <w:t>с «</w:t>
      </w:r>
      <w:r w:rsidR="008C040B">
        <w:rPr>
          <w:bCs/>
        </w:rPr>
        <w:t>06</w:t>
      </w:r>
      <w:r w:rsidR="00070165" w:rsidRPr="005C3A20">
        <w:rPr>
          <w:bCs/>
        </w:rPr>
        <w:t xml:space="preserve">» </w:t>
      </w:r>
      <w:r w:rsidR="008C040B">
        <w:rPr>
          <w:bCs/>
        </w:rPr>
        <w:t>мая</w:t>
      </w:r>
      <w:r w:rsidR="00070165" w:rsidRPr="005C3A20">
        <w:rPr>
          <w:bCs/>
        </w:rPr>
        <w:t xml:space="preserve"> 202</w:t>
      </w:r>
      <w:r w:rsidR="005C3A20" w:rsidRPr="005C3A20">
        <w:rPr>
          <w:bCs/>
        </w:rPr>
        <w:t>6</w:t>
      </w:r>
      <w:r w:rsidR="008C040B">
        <w:rPr>
          <w:bCs/>
        </w:rPr>
        <w:t xml:space="preserve"> г. </w:t>
      </w:r>
      <w:r w:rsidR="00070165" w:rsidRPr="005C3A20">
        <w:rPr>
          <w:bCs/>
        </w:rPr>
        <w:t>по «</w:t>
      </w:r>
      <w:r w:rsidR="005C3A20" w:rsidRPr="005C3A20">
        <w:rPr>
          <w:bCs/>
        </w:rPr>
        <w:t>0</w:t>
      </w:r>
      <w:r w:rsidR="008C040B">
        <w:rPr>
          <w:bCs/>
        </w:rPr>
        <w:t>4</w:t>
      </w:r>
      <w:r w:rsidR="00C64F94" w:rsidRPr="005C3A20">
        <w:rPr>
          <w:bCs/>
        </w:rPr>
        <w:t xml:space="preserve">» </w:t>
      </w:r>
      <w:r w:rsidR="008C040B">
        <w:rPr>
          <w:bCs/>
        </w:rPr>
        <w:t>июня</w:t>
      </w:r>
      <w:r w:rsidR="00C64F94" w:rsidRPr="005C3A20">
        <w:rPr>
          <w:bCs/>
        </w:rPr>
        <w:t xml:space="preserve"> 202</w:t>
      </w:r>
      <w:r w:rsidR="005C3A20" w:rsidRPr="005C3A20">
        <w:rPr>
          <w:bCs/>
        </w:rPr>
        <w:t>6</w:t>
      </w:r>
      <w:r w:rsidR="008C040B">
        <w:rPr>
          <w:bCs/>
        </w:rPr>
        <w:t xml:space="preserve"> </w:t>
      </w:r>
      <w:r w:rsidR="00FA09E8" w:rsidRPr="005C3A20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C3A20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5C3A20">
              <w:rPr>
                <w:b/>
                <w:bCs/>
                <w:color w:val="000000" w:themeColor="text1"/>
              </w:rPr>
              <w:t xml:space="preserve">№ </w:t>
            </w:r>
            <w:r w:rsidR="005C3A20" w:rsidRPr="005C3A20">
              <w:rPr>
                <w:b/>
                <w:bCs/>
                <w:color w:val="000000" w:themeColor="text1"/>
              </w:rPr>
              <w:t xml:space="preserve">НВЛ-2025/166 </w:t>
            </w:r>
            <w:r w:rsidR="00FA09E8" w:rsidRPr="005C3A20">
              <w:rPr>
                <w:bCs/>
                <w:color w:val="000000" w:themeColor="text1"/>
              </w:rPr>
              <w:t xml:space="preserve">(делимый) </w:t>
            </w:r>
            <w:r w:rsidR="005C3A20" w:rsidRPr="005C3A20">
              <w:rPr>
                <w:bCs/>
                <w:color w:val="000000" w:themeColor="text1"/>
              </w:rPr>
              <w:t xml:space="preserve">Замок </w:t>
            </w:r>
            <w:r w:rsidR="005C3A20" w:rsidRPr="005C3A20">
              <w:rPr>
                <w:bCs/>
              </w:rPr>
              <w:t>для бандажа 16х0,25х0,63мм KIPPES, Пробоотборник стационарный резервуарный органного типа ПСРП ОТ-18 УХЛ1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C3A20">
        <w:rPr>
          <w:b/>
        </w:rPr>
        <w:t xml:space="preserve">Окончание сбора технико-коммерческих предложений: </w:t>
      </w:r>
      <w:r w:rsidR="008C040B">
        <w:rPr>
          <w:b/>
          <w:color w:val="FF0000"/>
        </w:rPr>
        <w:t>«04</w:t>
      </w:r>
      <w:r w:rsidR="005C3A20" w:rsidRPr="005C3A20">
        <w:rPr>
          <w:b/>
          <w:color w:val="FF0000"/>
        </w:rPr>
        <w:t xml:space="preserve">» </w:t>
      </w:r>
      <w:r w:rsidR="008C040B">
        <w:rPr>
          <w:b/>
          <w:color w:val="FF0000"/>
        </w:rPr>
        <w:t>июня</w:t>
      </w:r>
      <w:r w:rsidR="005C3A20" w:rsidRPr="005C3A20">
        <w:rPr>
          <w:b/>
          <w:color w:val="FF0000"/>
        </w:rPr>
        <w:t xml:space="preserve"> 2026</w:t>
      </w:r>
      <w:r w:rsidR="008C040B">
        <w:rPr>
          <w:b/>
          <w:color w:val="FF0000"/>
        </w:rPr>
        <w:t xml:space="preserve"> г.</w:t>
      </w:r>
      <w:bookmarkStart w:id="0" w:name="_GoBack"/>
      <w:bookmarkEnd w:id="0"/>
      <w:r w:rsidRPr="005C3A20">
        <w:rPr>
          <w:b/>
          <w:color w:val="FF0000"/>
        </w:rPr>
        <w:t xml:space="preserve"> 14:00 МСК</w:t>
      </w:r>
      <w:r w:rsidRPr="005C3A2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B0A7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3A20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040B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A7A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72D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C4BA2-0BE6-4FB8-90E6-7D0BBAC9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2026-05-06T01:26:00Z</dcterms:modified>
</cp:coreProperties>
</file>