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3C78FA">
        <w:rPr>
          <w:b/>
          <w:bCs/>
        </w:rPr>
        <w:t>90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C78FA" w:rsidRPr="003C78FA">
        <w:t>СИ количества и показателей кач-ва нефти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C78FA">
        <w:rPr>
          <w:b/>
          <w:bCs/>
          <w:color w:val="000000"/>
        </w:rPr>
        <w:t>«26» января 2026 г. по «18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C78FA">
        <w:rPr>
          <w:bCs/>
        </w:rPr>
        <w:t>90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>потенци</w:t>
      </w:r>
      <w:bookmarkStart w:id="0" w:name="_GoBack"/>
      <w:bookmarkEnd w:id="0"/>
      <w:r w:rsidR="006D327E">
        <w:t xml:space="preserve">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C78FA">
        <w:rPr>
          <w:b/>
          <w:bCs/>
          <w:color w:val="000000"/>
        </w:rPr>
        <w:t>«26» января 2026 г. по «18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C78FA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24072-85B8-4795-8E43-675F9FB7D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363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2026-01-24T17:16:00Z</dcterms:modified>
</cp:coreProperties>
</file>