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354541">
        <w:rPr>
          <w:b/>
          <w:bCs/>
        </w:rPr>
        <w:t>13</w:t>
      </w:r>
      <w:r w:rsidR="008D7D5A">
        <w:rPr>
          <w:b/>
          <w:bCs/>
        </w:rPr>
        <w:t>5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8D7D5A" w:rsidRPr="008D7D5A">
        <w:t>Изделия светотехнические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 xml:space="preserve">«26» января 2026 г. по «24»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354541">
        <w:rPr>
          <w:bCs/>
        </w:rPr>
        <w:t>13</w:t>
      </w:r>
      <w:r w:rsidR="008D7D5A">
        <w:rPr>
          <w:bCs/>
        </w:rPr>
        <w:t>5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bookmarkStart w:id="0" w:name="_GoBack"/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bookmarkEnd w:id="0"/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 xml:space="preserve">«26» января 2026 г. по «24»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0E6929-7D26-4EE1-80CC-F2507F305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359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81</cp:revision>
  <cp:lastPrinted>2020-06-23T01:48:00Z</cp:lastPrinted>
  <dcterms:created xsi:type="dcterms:W3CDTF">2022-01-19T11:55:00Z</dcterms:created>
  <dcterms:modified xsi:type="dcterms:W3CDTF">2026-01-23T14:55:00Z</dcterms:modified>
</cp:coreProperties>
</file>