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3274F6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A31CE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0A31CE" w:rsidRPr="000A31CE">
        <w:rPr>
          <w:b/>
          <w:bCs/>
        </w:rPr>
        <w:t>«08» апреля 2025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74F6" w:rsidRPr="003274F6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A31CE" w:rsidRPr="000A31CE">
        <w:rPr>
          <w:b/>
          <w:bCs/>
        </w:rPr>
        <w:t xml:space="preserve">«08» апреля 2025 г. по «23»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3274F6">
        <w:rPr>
          <w:bCs/>
        </w:rPr>
        <w:t>7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2D386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A31CE" w:rsidRPr="000A31CE">
        <w:rPr>
          <w:b/>
        </w:rPr>
        <w:t xml:space="preserve">«08» апреля 2025 г. по «23»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31CE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27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386D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67E7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B9FC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A813D-FDD2-4237-9420-85EE8313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2025-04-07T14:34:00Z</dcterms:modified>
</cp:coreProperties>
</file>