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8EE" w:rsidRDefault="00DE68EE" w:rsidP="00DE68EE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Уважаемые господа!</w:t>
      </w:r>
    </w:p>
    <w:p w:rsidR="00471457" w:rsidRPr="00461062" w:rsidRDefault="00471457" w:rsidP="00471457">
      <w:pPr>
        <w:outlineLvl w:val="0"/>
        <w:rPr>
          <w:rFonts w:ascii="Arial" w:hAnsi="Arial" w:cs="Arial"/>
          <w:b/>
          <w:bCs/>
          <w:sz w:val="22"/>
          <w:szCs w:val="22"/>
        </w:rPr>
      </w:pPr>
      <w:r w:rsidRPr="00471457">
        <w:rPr>
          <w:rFonts w:ascii="Arial" w:hAnsi="Arial" w:cs="Arial"/>
          <w:bCs/>
          <w:sz w:val="22"/>
          <w:szCs w:val="22"/>
        </w:rPr>
        <w:t xml:space="preserve">ООО «РН-Пурнефтегаз» приглашает </w:t>
      </w:r>
      <w:r w:rsidR="003409C1">
        <w:rPr>
          <w:rFonts w:ascii="Arial" w:hAnsi="Arial" w:cs="Arial"/>
          <w:bCs/>
          <w:sz w:val="22"/>
          <w:szCs w:val="22"/>
        </w:rPr>
        <w:t xml:space="preserve">Вас делать оферты по </w:t>
      </w:r>
      <w:r w:rsidR="003409C1" w:rsidRPr="00461062">
        <w:rPr>
          <w:rFonts w:ascii="Arial" w:hAnsi="Arial" w:cs="Arial"/>
          <w:b/>
          <w:bCs/>
          <w:sz w:val="22"/>
          <w:szCs w:val="22"/>
        </w:rPr>
        <w:t>лоту № 2025.02</w:t>
      </w:r>
      <w:r w:rsidR="00461062" w:rsidRPr="00461062">
        <w:rPr>
          <w:rFonts w:ascii="Arial" w:hAnsi="Arial" w:cs="Arial"/>
          <w:b/>
          <w:bCs/>
          <w:sz w:val="22"/>
          <w:szCs w:val="22"/>
        </w:rPr>
        <w:t xml:space="preserve"> – реализация кабеля силового ААБ2лШв 3х35-6,0– 247 м </w:t>
      </w:r>
      <w:r w:rsidRPr="00461062">
        <w:rPr>
          <w:rFonts w:ascii="Arial" w:hAnsi="Arial" w:cs="Arial"/>
          <w:b/>
          <w:bCs/>
          <w:sz w:val="22"/>
          <w:szCs w:val="22"/>
        </w:rPr>
        <w:t>.</w:t>
      </w:r>
    </w:p>
    <w:p w:rsidR="00471457" w:rsidRPr="00471457" w:rsidRDefault="00471457" w:rsidP="00471457">
      <w:pPr>
        <w:outlineLvl w:val="0"/>
        <w:rPr>
          <w:rFonts w:ascii="Arial" w:hAnsi="Arial" w:cs="Arial"/>
          <w:bCs/>
          <w:sz w:val="22"/>
          <w:szCs w:val="22"/>
        </w:rPr>
      </w:pPr>
      <w:r w:rsidRPr="00471457">
        <w:rPr>
          <w:rFonts w:ascii="Arial" w:hAnsi="Arial" w:cs="Arial"/>
          <w:bCs/>
          <w:sz w:val="22"/>
          <w:szCs w:val="22"/>
        </w:rPr>
        <w:t xml:space="preserve">Срок подачи документов </w:t>
      </w:r>
      <w:r w:rsidR="00057F89">
        <w:rPr>
          <w:rFonts w:ascii="Arial" w:hAnsi="Arial" w:cs="Arial"/>
          <w:b/>
          <w:bCs/>
          <w:sz w:val="22"/>
          <w:szCs w:val="22"/>
        </w:rPr>
        <w:t>с 24.03.2025  по 27.01.2026</w:t>
      </w:r>
      <w:bookmarkStart w:id="0" w:name="_GoBack"/>
      <w:bookmarkEnd w:id="0"/>
      <w:r w:rsidRPr="00471457">
        <w:rPr>
          <w:rFonts w:ascii="Arial" w:hAnsi="Arial" w:cs="Arial"/>
          <w:b/>
          <w:bCs/>
          <w:sz w:val="22"/>
          <w:szCs w:val="22"/>
        </w:rPr>
        <w:t xml:space="preserve"> до 14:00 (время Московское).</w:t>
      </w:r>
    </w:p>
    <w:p w:rsidR="00471457" w:rsidRPr="00471457" w:rsidRDefault="00471457" w:rsidP="00471457">
      <w:pPr>
        <w:outlineLvl w:val="0"/>
        <w:rPr>
          <w:rFonts w:ascii="Arial" w:hAnsi="Arial" w:cs="Arial"/>
          <w:bCs/>
          <w:sz w:val="22"/>
          <w:szCs w:val="22"/>
        </w:rPr>
      </w:pPr>
    </w:p>
    <w:p w:rsidR="00471457" w:rsidRPr="00471457" w:rsidRDefault="00471457" w:rsidP="00471457">
      <w:pPr>
        <w:outlineLvl w:val="0"/>
        <w:rPr>
          <w:rFonts w:ascii="Arial" w:hAnsi="Arial" w:cs="Arial"/>
          <w:b/>
          <w:bCs/>
          <w:sz w:val="22"/>
          <w:szCs w:val="22"/>
        </w:rPr>
      </w:pPr>
      <w:r w:rsidRPr="00471457">
        <w:rPr>
          <w:rFonts w:ascii="Arial" w:hAnsi="Arial" w:cs="Arial"/>
          <w:b/>
          <w:bCs/>
          <w:sz w:val="22"/>
          <w:szCs w:val="22"/>
        </w:rPr>
        <w:t>Тип с</w:t>
      </w:r>
      <w:r w:rsidR="00D841C1">
        <w:rPr>
          <w:rFonts w:ascii="Arial" w:hAnsi="Arial" w:cs="Arial"/>
          <w:b/>
          <w:bCs/>
          <w:sz w:val="22"/>
          <w:szCs w:val="22"/>
        </w:rPr>
        <w:t>делки</w:t>
      </w:r>
      <w:r w:rsidRPr="00471457">
        <w:rPr>
          <w:rFonts w:ascii="Arial" w:hAnsi="Arial" w:cs="Arial"/>
          <w:b/>
          <w:bCs/>
          <w:sz w:val="22"/>
          <w:szCs w:val="22"/>
        </w:rPr>
        <w:t>:</w:t>
      </w:r>
    </w:p>
    <w:p w:rsidR="00471457" w:rsidRPr="00471457" w:rsidRDefault="00471457" w:rsidP="00471457">
      <w:pPr>
        <w:outlineLvl w:val="0"/>
        <w:rPr>
          <w:rFonts w:ascii="Arial" w:hAnsi="Arial" w:cs="Arial"/>
          <w:b/>
          <w:bCs/>
          <w:sz w:val="22"/>
          <w:szCs w:val="22"/>
        </w:rPr>
      </w:pPr>
      <w:r w:rsidRPr="00471457">
        <w:rPr>
          <w:rFonts w:ascii="Arial" w:hAnsi="Arial" w:cs="Arial"/>
          <w:b/>
          <w:bCs/>
          <w:sz w:val="22"/>
          <w:szCs w:val="22"/>
        </w:rPr>
        <w:t xml:space="preserve"> - Кабель силовой ААБ2лШв 3х35-6,0– 247 м.</w:t>
      </w:r>
    </w:p>
    <w:p w:rsidR="00471457" w:rsidRPr="00471457" w:rsidRDefault="00471457" w:rsidP="00471457">
      <w:pPr>
        <w:outlineLvl w:val="0"/>
        <w:rPr>
          <w:rFonts w:ascii="Arial" w:hAnsi="Arial" w:cs="Arial"/>
          <w:b/>
          <w:bCs/>
          <w:sz w:val="22"/>
          <w:szCs w:val="22"/>
        </w:rPr>
      </w:pPr>
      <w:r w:rsidRPr="00471457">
        <w:rPr>
          <w:rFonts w:ascii="Arial" w:hAnsi="Arial" w:cs="Arial"/>
          <w:b/>
          <w:bCs/>
          <w:sz w:val="22"/>
          <w:szCs w:val="22"/>
        </w:rPr>
        <w:t xml:space="preserve"> Лот прилагается (Коммерческое предложение (Приложение№1))</w:t>
      </w:r>
    </w:p>
    <w:p w:rsidR="00DE68EE" w:rsidRDefault="00DE68EE" w:rsidP="00DE68EE">
      <w:pPr>
        <w:outlineLvl w:val="0"/>
        <w:rPr>
          <w:rFonts w:ascii="Arial" w:hAnsi="Arial" w:cs="Arial"/>
          <w:b/>
          <w:sz w:val="22"/>
          <w:szCs w:val="22"/>
        </w:rPr>
      </w:pPr>
    </w:p>
    <w:p w:rsidR="007404F9" w:rsidRPr="00BE3B8C" w:rsidRDefault="007404F9" w:rsidP="007404F9">
      <w:pPr>
        <w:jc w:val="both"/>
        <w:rPr>
          <w:b/>
        </w:rPr>
      </w:pPr>
    </w:p>
    <w:p w:rsidR="007404F9" w:rsidRPr="00A518C9" w:rsidRDefault="007404F9" w:rsidP="007404F9">
      <w:pPr>
        <w:pStyle w:val="21"/>
        <w:ind w:firstLine="0"/>
        <w:rPr>
          <w:sz w:val="24"/>
        </w:rPr>
      </w:pPr>
      <w:r w:rsidRPr="00A518C9">
        <w:rPr>
          <w:bCs/>
          <w:sz w:val="24"/>
        </w:rPr>
        <w:t xml:space="preserve">ООО «РН-Пурнефтегаз» </w:t>
      </w:r>
      <w:r w:rsidRPr="00A518C9">
        <w:rPr>
          <w:sz w:val="24"/>
        </w:rPr>
        <w:t>оставляет за собой право акцептовать любое из поступивших предложений, либо не акцептовать ни одно из них. При акцепте предпочтение будет отдано предложению, содержащему наибольшую цену, либо иные, предпочтительные условия.</w:t>
      </w:r>
    </w:p>
    <w:p w:rsidR="007404F9" w:rsidRPr="00A518C9" w:rsidRDefault="007404F9" w:rsidP="007404F9">
      <w:pPr>
        <w:jc w:val="both"/>
      </w:pPr>
      <w:r w:rsidRPr="00A518C9">
        <w:t xml:space="preserve">Настоящее предложение, ни при каких обстоятельствах не может расцениваться как публичная оферта или конкурс. Соответственно, </w:t>
      </w:r>
      <w:r w:rsidRPr="00A518C9">
        <w:rPr>
          <w:bCs/>
        </w:rPr>
        <w:t xml:space="preserve">ООО «РН-Пурнефтегаз» </w:t>
      </w:r>
      <w:r w:rsidRPr="00A518C9">
        <w:t xml:space="preserve">не несет какой-либо </w:t>
      </w:r>
      <w:r w:rsidRPr="00D22A70">
        <w:t>ответственности за отказ заключить договор с лицами, обратившимися с предложением заключить</w:t>
      </w:r>
      <w:r w:rsidRPr="00A518C9">
        <w:t xml:space="preserve"> сделку.</w:t>
      </w:r>
    </w:p>
    <w:p w:rsidR="007404F9" w:rsidRPr="00A518C9" w:rsidRDefault="007404F9" w:rsidP="007404F9">
      <w:pPr>
        <w:jc w:val="both"/>
      </w:pPr>
      <w:r w:rsidRPr="00A518C9">
        <w:t xml:space="preserve">Факт предоставления в адрес </w:t>
      </w:r>
      <w:r w:rsidRPr="00A518C9">
        <w:rPr>
          <w:bCs/>
        </w:rPr>
        <w:t xml:space="preserve">ООО «РН-Пурнефтегаз» </w:t>
      </w:r>
      <w:r w:rsidRPr="00A518C9">
        <w:t>оферты, в порядке, определенном настоящим предложением</w:t>
      </w:r>
      <w:r w:rsidRPr="00A518C9">
        <w:rPr>
          <w:b/>
          <w:bCs/>
        </w:rPr>
        <w:t xml:space="preserve"> (Приложение №1)</w:t>
      </w:r>
      <w:r w:rsidRPr="00A518C9">
        <w:t>, является безусловным подтверждением оферента, согласия со всеми условиями договора, который будет заключен с лицом, чьему предложению будет отдано предпочтение. В случае возражений претендента, относительно условий договора, направленного ему для подписания по результатам рассмотрения оферт, выраженных, в том числе и путем подписания договора с протоколом разногласий, влечет его обязанность по возмещению убытков ООО «РН-Пурнефтегаз», вызванных такими возражениями.</w:t>
      </w:r>
    </w:p>
    <w:p w:rsidR="007404F9" w:rsidRPr="00A518C9" w:rsidRDefault="007404F9" w:rsidP="007404F9">
      <w:pPr>
        <w:pStyle w:val="21"/>
        <w:ind w:firstLine="0"/>
        <w:rPr>
          <w:sz w:val="24"/>
        </w:rPr>
      </w:pPr>
      <w:r w:rsidRPr="00A518C9">
        <w:rPr>
          <w:sz w:val="24"/>
        </w:rPr>
        <w:t xml:space="preserve">Для того чтобы воспользоваться настоящим </w:t>
      </w:r>
      <w:r w:rsidRPr="00A518C9">
        <w:rPr>
          <w:b/>
          <w:bCs/>
          <w:sz w:val="24"/>
        </w:rPr>
        <w:t>предложением</w:t>
      </w:r>
      <w:r w:rsidRPr="00A518C9">
        <w:rPr>
          <w:sz w:val="24"/>
        </w:rPr>
        <w:t>, необходимо сформировать пакет документов:</w:t>
      </w:r>
    </w:p>
    <w:p w:rsidR="007404F9" w:rsidRPr="00BE3B8C" w:rsidRDefault="007404F9" w:rsidP="007404F9">
      <w:pPr>
        <w:jc w:val="both"/>
      </w:pPr>
    </w:p>
    <w:p w:rsidR="00DD0812" w:rsidRDefault="00DD0812" w:rsidP="00DD0812">
      <w:pPr>
        <w:numPr>
          <w:ilvl w:val="0"/>
          <w:numId w:val="28"/>
        </w:numPr>
        <w:tabs>
          <w:tab w:val="num" w:pos="0"/>
          <w:tab w:val="num" w:pos="284"/>
        </w:tabs>
        <w:ind w:left="0" w:firstLine="0"/>
        <w:jc w:val="both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iCs/>
          <w:sz w:val="22"/>
          <w:szCs w:val="22"/>
        </w:rPr>
        <w:t>Документы, содержащие информацию юридического характера</w:t>
      </w:r>
    </w:p>
    <w:p w:rsidR="00DD0812" w:rsidRDefault="00DD0812" w:rsidP="00DD0812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Тендерная заявка (форма прилагается).</w:t>
      </w:r>
    </w:p>
    <w:p w:rsidR="00DD0812" w:rsidRDefault="00DD0812" w:rsidP="00DD0812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Соответствие Критериям квалификации участников и требованиям к заявке участников  процедуры по реализации невостребованных МТР (прилагается).</w:t>
      </w:r>
    </w:p>
    <w:p w:rsidR="00DD0812" w:rsidRDefault="00DD0812" w:rsidP="00DD0812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Анкета-заявка по установленной форме (Приложение №2 форма 1).</w:t>
      </w:r>
    </w:p>
    <w:p w:rsidR="00DD0812" w:rsidRDefault="00DD0812" w:rsidP="00DD0812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Сведения о цепочке собственников, включая конечных бенефициаров (не предоставляется индивидуальными предпринимателями, физическими лицами (в т.ч. самозанятыми)), по установленной форме (Приложение №2 форма 2).</w:t>
      </w:r>
    </w:p>
    <w:p w:rsidR="00DD0812" w:rsidRDefault="00DD0812" w:rsidP="00DD0812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Форма подтверждения согласия на обработку персональных данных по установленной форме (Приложение №2 формы 3, 4) от:</w:t>
      </w:r>
    </w:p>
    <w:p w:rsidR="00DD0812" w:rsidRDefault="00DD0812" w:rsidP="00DD0812">
      <w:pPr>
        <w:pStyle w:val="a6"/>
        <w:widowControl w:val="0"/>
        <w:numPr>
          <w:ilvl w:val="0"/>
          <w:numId w:val="29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юридического лица (в отношении всех физических лиц, сведения о которых предоставляются);</w:t>
      </w:r>
    </w:p>
    <w:p w:rsidR="00DD0812" w:rsidRDefault="00DD0812" w:rsidP="00DD0812">
      <w:pPr>
        <w:pStyle w:val="a6"/>
        <w:widowControl w:val="0"/>
        <w:numPr>
          <w:ilvl w:val="0"/>
          <w:numId w:val="29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единоличного исполнительного органа (руководителя) потенциального Контрагента;</w:t>
      </w:r>
    </w:p>
    <w:p w:rsidR="00DD0812" w:rsidRDefault="00DD0812" w:rsidP="00DD0812">
      <w:pPr>
        <w:pStyle w:val="a6"/>
        <w:widowControl w:val="0"/>
        <w:numPr>
          <w:ilvl w:val="0"/>
          <w:numId w:val="29"/>
        </w:numPr>
        <w:tabs>
          <w:tab w:val="num" w:pos="426"/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индивидуального предпринимателя – физического лица.</w:t>
      </w:r>
    </w:p>
    <w:p w:rsidR="00DD0812" w:rsidRDefault="00DD0812" w:rsidP="00DD0812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Информация о принадлежности / отсутствии принадлежности потенциального Контрагента к субъектам малого и среднего предпринимательства (только для резидентов РФ) в соответствии с Федеральным законом от 24.07.2007 № 209-ФЗ «О развитии малого и среднего предпринимательства», в виде предоставления одного из нижеперечисленных документов:</w:t>
      </w:r>
    </w:p>
    <w:p w:rsidR="00DD0812" w:rsidRDefault="00DD0812" w:rsidP="00DD0812">
      <w:pPr>
        <w:pStyle w:val="a6"/>
        <w:widowControl w:val="0"/>
        <w:numPr>
          <w:ilvl w:val="0"/>
          <w:numId w:val="30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форма подтверждения отсутствия принадлежности потенциального Контрагента к субъектам малого и среднего предпринимательства по установленной форме (Приложение №2 форма 5) или</w:t>
      </w:r>
    </w:p>
    <w:p w:rsidR="00DD0812" w:rsidRDefault="00DD0812" w:rsidP="00DD0812">
      <w:pPr>
        <w:pStyle w:val="a6"/>
        <w:widowControl w:val="0"/>
        <w:numPr>
          <w:ilvl w:val="0"/>
          <w:numId w:val="30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«Сведения из единого реестра субъектов малого и среднего предпринимательства» (информация в виде выписки из единого реестра субъектов малого и среднего предпринимательства, размещенного по адресу: </w:t>
      </w:r>
      <w:hyperlink r:id="rId7" w:history="1">
        <w:r>
          <w:rPr>
            <w:rStyle w:val="ac"/>
            <w:rFonts w:ascii="Arial" w:hAnsi="Arial" w:cs="Arial"/>
          </w:rPr>
          <w:t>https:/rmsp.nalog.ru/</w:t>
        </w:r>
      </w:hyperlink>
      <w:r>
        <w:rPr>
          <w:rFonts w:ascii="Arial" w:hAnsi="Arial" w:cs="Arial"/>
        </w:rPr>
        <w:t>) полученные не позднее 1 (одного) месяца от даты подачи документов</w:t>
      </w:r>
      <w:r>
        <w:rPr>
          <w:rFonts w:ascii="Arial" w:hAnsi="Arial" w:cs="Arial"/>
          <w:vertAlign w:val="superscript"/>
        </w:rPr>
        <w:footnoteReference w:id="1"/>
      </w:r>
      <w:r>
        <w:rPr>
          <w:rFonts w:ascii="Arial" w:hAnsi="Arial" w:cs="Arial"/>
        </w:rPr>
        <w:t>.</w:t>
      </w:r>
    </w:p>
    <w:p w:rsidR="00DD0812" w:rsidRDefault="00DD0812" w:rsidP="00DD0812">
      <w:pPr>
        <w:widowControl w:val="0"/>
        <w:tabs>
          <w:tab w:val="left" w:pos="567"/>
        </w:tabs>
        <w:suppressAutoHyphens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Или</w:t>
      </w:r>
    </w:p>
    <w:p w:rsidR="00DD0812" w:rsidRDefault="00DD0812" w:rsidP="00DD0812">
      <w:pPr>
        <w:pStyle w:val="a6"/>
        <w:widowControl w:val="0"/>
        <w:numPr>
          <w:ilvl w:val="0"/>
          <w:numId w:val="30"/>
        </w:numPr>
        <w:tabs>
          <w:tab w:val="left" w:pos="567"/>
        </w:tabs>
        <w:suppressAutoHyphens/>
        <w:autoSpaceDE w:val="0"/>
        <w:autoSpaceDN w:val="0"/>
        <w:adjustRightInd w:val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случае отсутствия сведений о потенциальном Контрагенте в «Едином реестре </w:t>
      </w:r>
      <w:r>
        <w:rPr>
          <w:rFonts w:ascii="Arial" w:hAnsi="Arial" w:cs="Arial"/>
        </w:rPr>
        <w:lastRenderedPageBreak/>
        <w:t xml:space="preserve">субъектов малого и среднего предпринимательства» - декларация о соответствии потенциального Контрагента критериям отнесения к субъектам малого и среднего предпринимательства по форме </w:t>
      </w:r>
      <w:hyperlink r:id="rId8" w:anchor="block_10100" w:history="1">
        <w:r>
          <w:rPr>
            <w:rStyle w:val="ac"/>
            <w:rFonts w:ascii="Arial" w:hAnsi="Arial" w:cs="Arial"/>
          </w:rPr>
          <w:t>приложения</w:t>
        </w:r>
      </w:hyperlink>
      <w:r>
        <w:rPr>
          <w:rFonts w:ascii="Arial" w:hAnsi="Arial" w:cs="Arial"/>
        </w:rPr>
        <w:t xml:space="preserve"> к постановлению Правительства РФ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  <w:p w:rsidR="00DD0812" w:rsidRDefault="00DD0812" w:rsidP="00DD0812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Выписку из Единого государственного реестра юридических лиц (ЕГРЮЛ)/ Единого государственного реестра индивидуальных предпринимателей (ЕГРИП) от даты не позднее 1 месяца от даты подачи документов.</w:t>
      </w:r>
    </w:p>
    <w:p w:rsidR="00DD0812" w:rsidRDefault="00DD0812" w:rsidP="00DD0812">
      <w:pPr>
        <w:numPr>
          <w:ilvl w:val="1"/>
          <w:numId w:val="28"/>
        </w:numPr>
        <w:tabs>
          <w:tab w:val="num" w:pos="284"/>
          <w:tab w:val="num" w:pos="360"/>
          <w:tab w:val="num" w:pos="426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Согласие с предлагаемыми требованиями по критериям квалификации претендентов на право участия в процедурах реализации невостребованным МТР (форма прилагается).</w:t>
      </w:r>
    </w:p>
    <w:p w:rsidR="00DD0812" w:rsidRDefault="00DD0812" w:rsidP="00DD0812">
      <w:pPr>
        <w:numPr>
          <w:ilvl w:val="1"/>
          <w:numId w:val="28"/>
        </w:numPr>
        <w:tabs>
          <w:tab w:val="num" w:pos="284"/>
          <w:tab w:val="num" w:pos="360"/>
          <w:tab w:val="num" w:pos="426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Заверенные печатью и подписью руководителя организации, копии учредительных документов, свидетельства о регистрации, действительные на момент подачи тендерной заявки, копия протокола (иного документа), подтверждающего полномочия единоличного исполнительного органа.</w:t>
      </w:r>
    </w:p>
    <w:p w:rsidR="00DD0812" w:rsidRDefault="00DD0812" w:rsidP="00DD0812">
      <w:pPr>
        <w:numPr>
          <w:ilvl w:val="1"/>
          <w:numId w:val="28"/>
        </w:numPr>
        <w:tabs>
          <w:tab w:val="num" w:pos="284"/>
          <w:tab w:val="num" w:pos="360"/>
          <w:tab w:val="num" w:pos="426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Доверенность или иной документ, уполномочивающий то или иное лицо подписывать документы от имени потенциального Контрагенте;</w:t>
      </w:r>
    </w:p>
    <w:p w:rsidR="00DD0812" w:rsidRDefault="00DD0812" w:rsidP="00DD0812">
      <w:pPr>
        <w:numPr>
          <w:ilvl w:val="1"/>
          <w:numId w:val="28"/>
        </w:numPr>
        <w:tabs>
          <w:tab w:val="num" w:pos="284"/>
          <w:tab w:val="num" w:pos="360"/>
          <w:tab w:val="num" w:pos="426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Копии действующих лицензий, соответствующих предмету сделки (в случае, если в соответствии с действующим законодательством данный вид деятельности подлежит лицензированию).</w:t>
      </w:r>
    </w:p>
    <w:p w:rsidR="00DD0812" w:rsidRDefault="00DD0812" w:rsidP="00DD0812">
      <w:pPr>
        <w:numPr>
          <w:ilvl w:val="0"/>
          <w:numId w:val="28"/>
        </w:numPr>
        <w:tabs>
          <w:tab w:val="num" w:pos="284"/>
        </w:tabs>
        <w:ind w:hanging="900"/>
        <w:jc w:val="both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Документы, содержащие информацию финансово-экономического характера:</w:t>
      </w:r>
    </w:p>
    <w:p w:rsidR="00DD0812" w:rsidRDefault="00DD0812" w:rsidP="00DD0812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Бухгалтерский баланс за предыдущий отчетный год и последний отчетный период; отчет о прибылях и убытках за последний отчетный период.</w:t>
      </w:r>
    </w:p>
    <w:p w:rsidR="00DD0812" w:rsidRDefault="00DD0812" w:rsidP="00DD0812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Справка из налоговой инспекции об отсутствии задолженностей по уплате налогов и сборов;</w:t>
      </w:r>
    </w:p>
    <w:p w:rsidR="00DD0812" w:rsidRDefault="00DD0812" w:rsidP="00DD0812">
      <w:pPr>
        <w:numPr>
          <w:ilvl w:val="1"/>
          <w:numId w:val="28"/>
        </w:numPr>
        <w:tabs>
          <w:tab w:val="num" w:pos="284"/>
          <w:tab w:val="num" w:pos="360"/>
        </w:tabs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Копия письма из банка о наличии денежных средств на расчетном счете в размере не менее 50% от общей суммы коммерческого предложения участника на заявленные лоты на текущую дату, или копия письма банка об открытой кредитной линии на срок действия договора.</w:t>
      </w:r>
    </w:p>
    <w:p w:rsidR="007404F9" w:rsidRDefault="007404F9" w:rsidP="007404F9">
      <w:pPr>
        <w:jc w:val="both"/>
        <w:rPr>
          <w:b/>
        </w:rPr>
      </w:pPr>
    </w:p>
    <w:p w:rsidR="007404F9" w:rsidRDefault="007404F9" w:rsidP="007404F9">
      <w:pPr>
        <w:jc w:val="both"/>
        <w:rPr>
          <w:b/>
          <w:bCs/>
          <w:color w:val="000000"/>
        </w:rPr>
      </w:pPr>
      <w:r w:rsidRPr="00A518C9">
        <w:rPr>
          <w:b/>
        </w:rPr>
        <w:t>Прием предложений и необходимых для участия в процедуре реализации документов осуществляется на Федеральной электронной пло</w:t>
      </w:r>
      <w:r>
        <w:rPr>
          <w:b/>
        </w:rPr>
        <w:t>щадке ТЭК-Торг</w:t>
      </w:r>
      <w:r w:rsidR="00EC2973">
        <w:rPr>
          <w:b/>
        </w:rPr>
        <w:t xml:space="preserve"> – </w:t>
      </w:r>
      <w:r w:rsidR="00317758" w:rsidRPr="00901634">
        <w:rPr>
          <w:b/>
          <w:highlight w:val="yellow"/>
        </w:rPr>
        <w:t>ПИ</w:t>
      </w:r>
      <w:r w:rsidR="008A1E0B">
        <w:rPr>
          <w:b/>
          <w:highlight w:val="yellow"/>
        </w:rPr>
        <w:t xml:space="preserve"> 504468</w:t>
      </w:r>
      <w:r w:rsidRPr="00694AAB">
        <w:rPr>
          <w:b/>
          <w:bCs/>
          <w:color w:val="000000"/>
          <w:highlight w:val="yellow"/>
        </w:rPr>
        <w:t>.</w:t>
      </w:r>
    </w:p>
    <w:p w:rsidR="001147E7" w:rsidRDefault="001147E7" w:rsidP="007404F9">
      <w:pPr>
        <w:jc w:val="both"/>
        <w:rPr>
          <w:b/>
          <w:bCs/>
          <w:color w:val="000000"/>
        </w:rPr>
      </w:pPr>
    </w:p>
    <w:p w:rsidR="001147E7" w:rsidRPr="001147E7" w:rsidRDefault="001147E7" w:rsidP="001147E7">
      <w:pPr>
        <w:jc w:val="both"/>
        <w:rPr>
          <w:b/>
          <w:bCs/>
          <w:color w:val="000000"/>
        </w:rPr>
      </w:pPr>
    </w:p>
    <w:p w:rsidR="001147E7" w:rsidRPr="001147E7" w:rsidRDefault="001147E7" w:rsidP="001147E7">
      <w:pPr>
        <w:jc w:val="both"/>
        <w:rPr>
          <w:b/>
          <w:bCs/>
          <w:color w:val="000000"/>
        </w:rPr>
      </w:pPr>
    </w:p>
    <w:p w:rsidR="001147E7" w:rsidRPr="001147E7" w:rsidRDefault="001147E7" w:rsidP="001147E7">
      <w:pPr>
        <w:numPr>
          <w:ilvl w:val="0"/>
          <w:numId w:val="27"/>
        </w:numPr>
        <w:rPr>
          <w:b/>
        </w:rPr>
      </w:pPr>
      <w:r w:rsidRPr="001147E7">
        <w:rPr>
          <w:b/>
          <w:bCs/>
        </w:rPr>
        <w:t xml:space="preserve">Технико-коммерческие предложения с печатью предприятия и подписью руководителя необходимо предоставить в электронном виде на электронную торговую площадку АО «ТЭК-ТОРГ», по ссылке: </w:t>
      </w:r>
      <w:hyperlink r:id="rId9" w:history="1">
        <w:r w:rsidRPr="001147E7">
          <w:rPr>
            <w:b/>
            <w:bCs/>
            <w:color w:val="0000FF"/>
            <w:u w:val="single"/>
          </w:rPr>
          <w:t>https://sale.tektorg.ru</w:t>
        </w:r>
      </w:hyperlink>
      <w:r w:rsidRPr="001147E7">
        <w:rPr>
          <w:b/>
          <w:bCs/>
          <w:u w:val="single"/>
        </w:rPr>
        <w:t xml:space="preserve">.  </w:t>
      </w:r>
      <w:r w:rsidRPr="001147E7">
        <w:rPr>
          <w:b/>
          <w:bCs/>
        </w:rPr>
        <w:t>Заявки, поступившие иным способом к рассмотрению, не принимаются.</w:t>
      </w:r>
    </w:p>
    <w:p w:rsidR="001147E7" w:rsidRPr="00436D5B" w:rsidRDefault="001147E7" w:rsidP="007404F9">
      <w:pPr>
        <w:jc w:val="both"/>
        <w:rPr>
          <w:b/>
          <w:color w:val="000000"/>
        </w:rPr>
      </w:pPr>
    </w:p>
    <w:p w:rsidR="007404F9" w:rsidRPr="00A518C9" w:rsidRDefault="007404F9" w:rsidP="007404F9"/>
    <w:p w:rsidR="007404F9" w:rsidRPr="001C4D0C" w:rsidRDefault="007404F9" w:rsidP="007404F9">
      <w:pPr>
        <w:outlineLvl w:val="0"/>
        <w:rPr>
          <w:bCs/>
        </w:rPr>
      </w:pPr>
      <w:r w:rsidRPr="001C4D0C">
        <w:rPr>
          <w:bCs/>
        </w:rPr>
        <w:t>Телефон для справок:</w:t>
      </w:r>
    </w:p>
    <w:p w:rsidR="000C37DF" w:rsidRPr="000C37DF" w:rsidRDefault="000C37DF" w:rsidP="000C37DF">
      <w:pPr>
        <w:jc w:val="both"/>
      </w:pPr>
      <w:r w:rsidRPr="000C37DF">
        <w:rPr>
          <w:color w:val="000000"/>
        </w:rPr>
        <w:t>Ковалева Наталья Сергеевна, главный специалист</w:t>
      </w:r>
      <w:r w:rsidR="00703467">
        <w:t xml:space="preserve"> сектора по реализации МТР У</w:t>
      </w:r>
      <w:r w:rsidRPr="000C37DF">
        <w:t xml:space="preserve">СМТР  </w:t>
      </w:r>
    </w:p>
    <w:p w:rsidR="000C37DF" w:rsidRPr="000C37DF" w:rsidRDefault="000C37DF" w:rsidP="000C37DF">
      <w:pPr>
        <w:jc w:val="both"/>
      </w:pPr>
      <w:r w:rsidRPr="000C37DF">
        <w:rPr>
          <w:bCs/>
        </w:rPr>
        <w:t xml:space="preserve">телефон: 8 (34936) </w:t>
      </w:r>
      <w:r w:rsidRPr="000C37DF">
        <w:rPr>
          <w:color w:val="000000"/>
        </w:rPr>
        <w:t xml:space="preserve">4-58-34, </w:t>
      </w:r>
      <w:r w:rsidRPr="000C37DF">
        <w:t>NS_Kovaleva3@png.rosneft.ru</w:t>
      </w:r>
    </w:p>
    <w:p w:rsidR="007404F9" w:rsidRPr="001C4D0C" w:rsidRDefault="007404F9" w:rsidP="007404F9"/>
    <w:sectPr w:rsidR="007404F9" w:rsidRPr="001C4D0C" w:rsidSect="00F53A9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4D8" w:rsidRDefault="001D34D8" w:rsidP="00DD0812">
      <w:r>
        <w:separator/>
      </w:r>
    </w:p>
  </w:endnote>
  <w:endnote w:type="continuationSeparator" w:id="0">
    <w:p w:rsidR="001D34D8" w:rsidRDefault="001D34D8" w:rsidP="00DD08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4D8" w:rsidRDefault="001D34D8" w:rsidP="00DD0812">
      <w:r>
        <w:separator/>
      </w:r>
    </w:p>
  </w:footnote>
  <w:footnote w:type="continuationSeparator" w:id="0">
    <w:p w:rsidR="001D34D8" w:rsidRDefault="001D34D8" w:rsidP="00DD0812">
      <w:r>
        <w:continuationSeparator/>
      </w:r>
    </w:p>
  </w:footnote>
  <w:footnote w:id="1">
    <w:p w:rsidR="00DD0812" w:rsidRDefault="00DD0812" w:rsidP="00DD0812">
      <w:pPr>
        <w:pStyle w:val="ad"/>
        <w:rPr>
          <w:rFonts w:ascii="Arial" w:hAnsi="Arial" w:cs="Arial"/>
          <w:sz w:val="16"/>
          <w:szCs w:val="16"/>
        </w:rPr>
      </w:pPr>
      <w:r>
        <w:rPr>
          <w:rStyle w:val="af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 xml:space="preserve"> Для вновь зарегистрированных потенциальных Контрагентов допустимо предоставление Декларации о соответствии критериям отнесения к субъектам малого и среднего предпринимательства по форме приложения к постановлению Правительства РФ от 11.12.2014 №1352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90EE6F0A"/>
    <w:lvl w:ilvl="0">
      <w:start w:val="1"/>
      <w:numFmt w:val="decimal"/>
      <w:suff w:val="space"/>
      <w:lvlText w:val="%1."/>
      <w:lvlJc w:val="left"/>
      <w:pPr>
        <w:ind w:left="0" w:firstLine="397"/>
      </w:pPr>
      <w:rPr>
        <w:rFonts w:hint="default"/>
      </w:rPr>
    </w:lvl>
  </w:abstractNum>
  <w:abstractNum w:abstractNumId="1" w15:restartNumberingAfterBreak="0">
    <w:nsid w:val="FFFFFF89"/>
    <w:multiLevelType w:val="singleLevel"/>
    <w:tmpl w:val="57248D84"/>
    <w:lvl w:ilvl="0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</w:abstractNum>
  <w:abstractNum w:abstractNumId="2" w15:restartNumberingAfterBreak="0">
    <w:nsid w:val="01154167"/>
    <w:multiLevelType w:val="hybridMultilevel"/>
    <w:tmpl w:val="660EA732"/>
    <w:lvl w:ilvl="0" w:tplc="C0983F54">
      <w:start w:val="1"/>
      <w:numFmt w:val="bullet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63608D"/>
    <w:multiLevelType w:val="hybridMultilevel"/>
    <w:tmpl w:val="F118B048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2FA4084C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ascii="Times New Roman" w:eastAsia="Times New Roman" w:hAnsi="Times New Roman" w:cs="Times New Roman"/>
      </w:rPr>
    </w:lvl>
    <w:lvl w:ilvl="2" w:tplc="2ED89E94">
      <w:start w:val="6"/>
      <w:numFmt w:val="decimal"/>
      <w:lvlText w:val="%3"/>
      <w:lvlJc w:val="left"/>
      <w:pPr>
        <w:ind w:left="2943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DEA6ADB"/>
    <w:multiLevelType w:val="hybridMultilevel"/>
    <w:tmpl w:val="27F8AC1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9C1FF8"/>
    <w:multiLevelType w:val="hybridMultilevel"/>
    <w:tmpl w:val="6C5A4B2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6" w15:restartNumberingAfterBreak="0">
    <w:nsid w:val="1ED46BDD"/>
    <w:multiLevelType w:val="hybridMultilevel"/>
    <w:tmpl w:val="A8BCBB6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21BF667A"/>
    <w:multiLevelType w:val="hybridMultilevel"/>
    <w:tmpl w:val="62C0B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187092"/>
    <w:multiLevelType w:val="hybridMultilevel"/>
    <w:tmpl w:val="C55286BE"/>
    <w:lvl w:ilvl="0" w:tplc="226CF3AE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062C73"/>
    <w:multiLevelType w:val="hybridMultilevel"/>
    <w:tmpl w:val="B9429C98"/>
    <w:lvl w:ilvl="0" w:tplc="E88CF4D8">
      <w:start w:val="1"/>
      <w:numFmt w:val="bullet"/>
      <w:suff w:val="space"/>
      <w:lvlText w:val=""/>
      <w:lvlJc w:val="left"/>
      <w:pPr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964CE8"/>
    <w:multiLevelType w:val="hybridMultilevel"/>
    <w:tmpl w:val="9858FA7E"/>
    <w:lvl w:ilvl="0" w:tplc="E162F692">
      <w:start w:val="1"/>
      <w:numFmt w:val="bullet"/>
      <w:pStyle w:val="a"/>
      <w:suff w:val="space"/>
      <w:lvlText w:val="-"/>
      <w:lvlJc w:val="left"/>
      <w:pPr>
        <w:ind w:left="0" w:firstLine="709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3ABD2D14"/>
    <w:multiLevelType w:val="hybridMultilevel"/>
    <w:tmpl w:val="7654DEAE"/>
    <w:lvl w:ilvl="0" w:tplc="33CC6CC2">
      <w:start w:val="1"/>
      <w:numFmt w:val="decimal"/>
      <w:pStyle w:val="a0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D442109"/>
    <w:multiLevelType w:val="hybridMultilevel"/>
    <w:tmpl w:val="F9EC655E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567512E9"/>
    <w:multiLevelType w:val="hybridMultilevel"/>
    <w:tmpl w:val="0AA6DD92"/>
    <w:lvl w:ilvl="0" w:tplc="E6C22532">
      <w:start w:val="1"/>
      <w:numFmt w:val="decimal"/>
      <w:suff w:val="space"/>
      <w:lvlText w:val="%1.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5C24202A"/>
    <w:multiLevelType w:val="hybridMultilevel"/>
    <w:tmpl w:val="29B44C1A"/>
    <w:lvl w:ilvl="0" w:tplc="C6F2AEF6">
      <w:start w:val="1"/>
      <w:numFmt w:val="bullet"/>
      <w:lvlText w:val=""/>
      <w:lvlJc w:val="left"/>
      <w:pPr>
        <w:tabs>
          <w:tab w:val="num" w:pos="720"/>
        </w:tabs>
        <w:ind w:left="0" w:firstLine="45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CE3900"/>
    <w:multiLevelType w:val="hybridMultilevel"/>
    <w:tmpl w:val="F96C4E4C"/>
    <w:lvl w:ilvl="0" w:tplc="04190005">
      <w:start w:val="1"/>
      <w:numFmt w:val="bullet"/>
      <w:lvlText w:val=""/>
      <w:lvlJc w:val="left"/>
      <w:pPr>
        <w:tabs>
          <w:tab w:val="num" w:pos="900"/>
        </w:tabs>
        <w:ind w:left="900" w:hanging="720"/>
      </w:pPr>
      <w:rPr>
        <w:rFonts w:ascii="Wingdings" w:hAnsi="Wingdings" w:hint="default"/>
      </w:rPr>
    </w:lvl>
    <w:lvl w:ilvl="1" w:tplc="2FA4084C">
      <w:start w:val="1"/>
      <w:numFmt w:val="decimal"/>
      <w:lvlText w:val="%2."/>
      <w:lvlJc w:val="left"/>
      <w:pPr>
        <w:tabs>
          <w:tab w:val="num" w:pos="2043"/>
        </w:tabs>
        <w:ind w:left="2043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16" w15:restartNumberingAfterBreak="0">
    <w:nsid w:val="730F4E0F"/>
    <w:multiLevelType w:val="hybridMultilevel"/>
    <w:tmpl w:val="A358D22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6FC69DF"/>
    <w:multiLevelType w:val="hybridMultilevel"/>
    <w:tmpl w:val="C4709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D45D0B"/>
    <w:multiLevelType w:val="hybridMultilevel"/>
    <w:tmpl w:val="5088F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A36DFF"/>
    <w:multiLevelType w:val="hybridMultilevel"/>
    <w:tmpl w:val="490CD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130581"/>
    <w:multiLevelType w:val="hybridMultilevel"/>
    <w:tmpl w:val="C25E44C0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18"/>
  </w:num>
  <w:num w:numId="5">
    <w:abstractNumId w:val="19"/>
  </w:num>
  <w:num w:numId="6">
    <w:abstractNumId w:val="14"/>
  </w:num>
  <w:num w:numId="7">
    <w:abstractNumId w:val="9"/>
  </w:num>
  <w:num w:numId="8">
    <w:abstractNumId w:val="7"/>
  </w:num>
  <w:num w:numId="9">
    <w:abstractNumId w:val="20"/>
  </w:num>
  <w:num w:numId="10">
    <w:abstractNumId w:val="6"/>
  </w:num>
  <w:num w:numId="11">
    <w:abstractNumId w:val="12"/>
  </w:num>
  <w:num w:numId="12">
    <w:abstractNumId w:val="5"/>
  </w:num>
  <w:num w:numId="13">
    <w:abstractNumId w:val="17"/>
  </w:num>
  <w:num w:numId="14">
    <w:abstractNumId w:val="1"/>
  </w:num>
  <w:num w:numId="15">
    <w:abstractNumId w:val="0"/>
  </w:num>
  <w:num w:numId="16">
    <w:abstractNumId w:val="1"/>
  </w:num>
  <w:num w:numId="17">
    <w:abstractNumId w:val="0"/>
  </w:num>
  <w:num w:numId="18">
    <w:abstractNumId w:val="2"/>
  </w:num>
  <w:num w:numId="19">
    <w:abstractNumId w:val="13"/>
  </w:num>
  <w:num w:numId="20">
    <w:abstractNumId w:val="2"/>
  </w:num>
  <w:num w:numId="21">
    <w:abstractNumId w:val="13"/>
  </w:num>
  <w:num w:numId="22">
    <w:abstractNumId w:val="2"/>
  </w:num>
  <w:num w:numId="23">
    <w:abstractNumId w:val="13"/>
  </w:num>
  <w:num w:numId="24">
    <w:abstractNumId w:val="10"/>
  </w:num>
  <w:num w:numId="25">
    <w:abstractNumId w:val="11"/>
  </w:num>
  <w:num w:numId="26">
    <w:abstractNumId w:val="3"/>
  </w:num>
  <w:num w:numId="27">
    <w:abstractNumId w:val="16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4F9"/>
    <w:rsid w:val="000209E1"/>
    <w:rsid w:val="0002777B"/>
    <w:rsid w:val="00057F89"/>
    <w:rsid w:val="000C37DF"/>
    <w:rsid w:val="000E2E13"/>
    <w:rsid w:val="001147E7"/>
    <w:rsid w:val="001616CD"/>
    <w:rsid w:val="001710DE"/>
    <w:rsid w:val="001D34D8"/>
    <w:rsid w:val="002C26F8"/>
    <w:rsid w:val="00317758"/>
    <w:rsid w:val="003409C1"/>
    <w:rsid w:val="00355D73"/>
    <w:rsid w:val="003764B8"/>
    <w:rsid w:val="003B0467"/>
    <w:rsid w:val="003C5B25"/>
    <w:rsid w:val="003C6BF2"/>
    <w:rsid w:val="00461062"/>
    <w:rsid w:val="00471457"/>
    <w:rsid w:val="00486C3A"/>
    <w:rsid w:val="0049621F"/>
    <w:rsid w:val="004B6D9E"/>
    <w:rsid w:val="00537B4E"/>
    <w:rsid w:val="005450FA"/>
    <w:rsid w:val="005E54CF"/>
    <w:rsid w:val="00631F71"/>
    <w:rsid w:val="0068600C"/>
    <w:rsid w:val="00696FE9"/>
    <w:rsid w:val="006A51B7"/>
    <w:rsid w:val="00702D87"/>
    <w:rsid w:val="00703467"/>
    <w:rsid w:val="00734A1B"/>
    <w:rsid w:val="007350BA"/>
    <w:rsid w:val="007404F9"/>
    <w:rsid w:val="00754566"/>
    <w:rsid w:val="00765ADB"/>
    <w:rsid w:val="00811642"/>
    <w:rsid w:val="00866082"/>
    <w:rsid w:val="008A1E0B"/>
    <w:rsid w:val="008A7F45"/>
    <w:rsid w:val="008D2B05"/>
    <w:rsid w:val="00901634"/>
    <w:rsid w:val="0095374A"/>
    <w:rsid w:val="009E0D13"/>
    <w:rsid w:val="00A23B8C"/>
    <w:rsid w:val="00A47664"/>
    <w:rsid w:val="00B01002"/>
    <w:rsid w:val="00B05C71"/>
    <w:rsid w:val="00B715F3"/>
    <w:rsid w:val="00B845AC"/>
    <w:rsid w:val="00BB5DD8"/>
    <w:rsid w:val="00BD058F"/>
    <w:rsid w:val="00BF591F"/>
    <w:rsid w:val="00C01C27"/>
    <w:rsid w:val="00C11D15"/>
    <w:rsid w:val="00CE1126"/>
    <w:rsid w:val="00D11F4E"/>
    <w:rsid w:val="00D36BB2"/>
    <w:rsid w:val="00D841C1"/>
    <w:rsid w:val="00DA1937"/>
    <w:rsid w:val="00DC283A"/>
    <w:rsid w:val="00DD0812"/>
    <w:rsid w:val="00DE68EE"/>
    <w:rsid w:val="00E1705D"/>
    <w:rsid w:val="00E8756E"/>
    <w:rsid w:val="00EB5044"/>
    <w:rsid w:val="00EC2973"/>
    <w:rsid w:val="00ED0D53"/>
    <w:rsid w:val="00EF66FE"/>
    <w:rsid w:val="00F53A97"/>
    <w:rsid w:val="00F57858"/>
    <w:rsid w:val="00F6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58DCDD"/>
  <w15:chartTrackingRefBased/>
  <w15:docId w15:val="{A3792B32-1658-4AC6-94D8-CAAC7360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iPriority="7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7404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"/>
    <w:qFormat/>
    <w:rsid w:val="00DA1937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DA1937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rsid w:val="006A51B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60041B" w:themeColor="accent1" w:themeShade="7F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DA193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910629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 Spacing"/>
    <w:uiPriority w:val="1"/>
    <w:rsid w:val="000209E1"/>
  </w:style>
  <w:style w:type="character" w:customStyle="1" w:styleId="10">
    <w:name w:val="Заголовок 1 Знак"/>
    <w:basedOn w:val="a2"/>
    <w:link w:val="1"/>
    <w:uiPriority w:val="9"/>
    <w:rsid w:val="00DA1937"/>
    <w:rPr>
      <w:rFonts w:ascii="Arial" w:eastAsiaTheme="majorEastAsia" w:hAnsi="Arial" w:cstheme="majorBidi"/>
      <w:b/>
      <w:szCs w:val="32"/>
    </w:rPr>
  </w:style>
  <w:style w:type="character" w:customStyle="1" w:styleId="20">
    <w:name w:val="Заголовок 2 Знак"/>
    <w:basedOn w:val="a2"/>
    <w:link w:val="2"/>
    <w:uiPriority w:val="9"/>
    <w:rsid w:val="00DA1937"/>
    <w:rPr>
      <w:rFonts w:ascii="Arial" w:eastAsiaTheme="majorEastAsia" w:hAnsi="Arial" w:cstheme="majorBidi"/>
      <w:b/>
      <w:szCs w:val="26"/>
    </w:rPr>
  </w:style>
  <w:style w:type="character" w:customStyle="1" w:styleId="30">
    <w:name w:val="Заголовок 3 Знак"/>
    <w:basedOn w:val="a2"/>
    <w:link w:val="3"/>
    <w:uiPriority w:val="9"/>
    <w:semiHidden/>
    <w:rsid w:val="006A51B7"/>
    <w:rPr>
      <w:rFonts w:asciiTheme="majorHAnsi" w:eastAsiaTheme="majorEastAsia" w:hAnsiTheme="majorHAnsi" w:cstheme="majorBidi"/>
      <w:color w:val="60041B" w:themeColor="accent1" w:themeShade="7F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semiHidden/>
    <w:rsid w:val="00DA1937"/>
    <w:rPr>
      <w:rFonts w:asciiTheme="majorHAnsi" w:eastAsiaTheme="majorEastAsia" w:hAnsiTheme="majorHAnsi" w:cstheme="majorBidi"/>
      <w:i/>
      <w:iCs/>
      <w:color w:val="910629" w:themeColor="accent1" w:themeShade="BF"/>
      <w:sz w:val="24"/>
    </w:rPr>
  </w:style>
  <w:style w:type="paragraph" w:styleId="a">
    <w:name w:val="List Bullet"/>
    <w:basedOn w:val="a0"/>
    <w:uiPriority w:val="99"/>
    <w:qFormat/>
    <w:rsid w:val="00DA1937"/>
    <w:pPr>
      <w:numPr>
        <w:numId w:val="24"/>
      </w:numPr>
    </w:pPr>
  </w:style>
  <w:style w:type="paragraph" w:styleId="a0">
    <w:name w:val="List Number"/>
    <w:basedOn w:val="a1"/>
    <w:uiPriority w:val="74"/>
    <w:qFormat/>
    <w:rsid w:val="00DA1937"/>
    <w:pPr>
      <w:numPr>
        <w:numId w:val="25"/>
      </w:numPr>
      <w:contextualSpacing/>
    </w:pPr>
  </w:style>
  <w:style w:type="paragraph" w:styleId="a6">
    <w:name w:val="List Paragraph"/>
    <w:aliases w:val="Bullet_IRAO,List Paragraph,Мой Список,List Paragraph_0,AC List 01,Подпись рисунка,ПАРАГРАФ,Table-Normal,RSHB_Table-Normal,List Paragraph1,lp1,Bullet List,FooterText,numbered,Paragraphe de liste1,Заголовок_3,Num Bullet 1"/>
    <w:basedOn w:val="a1"/>
    <w:link w:val="a7"/>
    <w:uiPriority w:val="34"/>
    <w:qFormat/>
    <w:rsid w:val="008A7F45"/>
    <w:pPr>
      <w:ind w:left="720"/>
      <w:contextualSpacing/>
    </w:pPr>
  </w:style>
  <w:style w:type="paragraph" w:customStyle="1" w:styleId="a8">
    <w:name w:val="Без отсутпа"/>
    <w:qFormat/>
    <w:rsid w:val="00DA1937"/>
    <w:pPr>
      <w:jc w:val="both"/>
    </w:pPr>
    <w:rPr>
      <w:rFonts w:ascii="Arial" w:hAnsi="Arial"/>
    </w:rPr>
  </w:style>
  <w:style w:type="paragraph" w:customStyle="1" w:styleId="a9">
    <w:name w:val="По центру"/>
    <w:basedOn w:val="a8"/>
    <w:qFormat/>
    <w:rsid w:val="00DA1937"/>
    <w:pPr>
      <w:jc w:val="center"/>
    </w:pPr>
  </w:style>
  <w:style w:type="paragraph" w:customStyle="1" w:styleId="aa">
    <w:name w:val="По центру Ж"/>
    <w:basedOn w:val="a8"/>
    <w:qFormat/>
    <w:rsid w:val="00DA1937"/>
    <w:pPr>
      <w:jc w:val="center"/>
    </w:pPr>
    <w:rPr>
      <w:b/>
    </w:rPr>
  </w:style>
  <w:style w:type="character" w:styleId="ab">
    <w:name w:val="Strong"/>
    <w:qFormat/>
    <w:rsid w:val="007404F9"/>
    <w:rPr>
      <w:b/>
      <w:bCs/>
    </w:rPr>
  </w:style>
  <w:style w:type="paragraph" w:styleId="21">
    <w:name w:val="Body Text Indent 2"/>
    <w:basedOn w:val="a1"/>
    <w:link w:val="22"/>
    <w:rsid w:val="007404F9"/>
    <w:pPr>
      <w:ind w:firstLine="540"/>
      <w:jc w:val="both"/>
    </w:pPr>
    <w:rPr>
      <w:sz w:val="28"/>
    </w:rPr>
  </w:style>
  <w:style w:type="character" w:customStyle="1" w:styleId="22">
    <w:name w:val="Основной текст с отступом 2 Знак"/>
    <w:basedOn w:val="a2"/>
    <w:link w:val="21"/>
    <w:rsid w:val="007404F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c">
    <w:name w:val="Hyperlink"/>
    <w:basedOn w:val="a2"/>
    <w:uiPriority w:val="99"/>
    <w:semiHidden/>
    <w:unhideWhenUsed/>
    <w:rsid w:val="00DD0812"/>
    <w:rPr>
      <w:color w:val="0000FF"/>
      <w:u w:val="single"/>
    </w:rPr>
  </w:style>
  <w:style w:type="paragraph" w:styleId="ad">
    <w:name w:val="footnote text"/>
    <w:basedOn w:val="a1"/>
    <w:link w:val="ae"/>
    <w:semiHidden/>
    <w:unhideWhenUsed/>
    <w:rsid w:val="00DD0812"/>
    <w:pPr>
      <w:jc w:val="both"/>
    </w:pPr>
    <w:rPr>
      <w:sz w:val="20"/>
      <w:szCs w:val="20"/>
    </w:rPr>
  </w:style>
  <w:style w:type="character" w:customStyle="1" w:styleId="ae">
    <w:name w:val="Текст сноски Знак"/>
    <w:basedOn w:val="a2"/>
    <w:link w:val="ad"/>
    <w:semiHidden/>
    <w:rsid w:val="00DD08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Абзац списка Знак"/>
    <w:aliases w:val="Bullet_IRAO Знак,List Paragraph Знак,Мой Список Знак,List Paragraph_0 Знак,AC List 01 Знак,Подпись рисунка Знак,ПАРАГРАФ Знак,Table-Normal Знак,RSHB_Table-Normal Знак,List Paragraph1 Знак,lp1 Знак,Bullet List Знак,FooterText Знак"/>
    <w:link w:val="a6"/>
    <w:uiPriority w:val="34"/>
    <w:qFormat/>
    <w:locked/>
    <w:rsid w:val="00DD08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footnote reference"/>
    <w:semiHidden/>
    <w:unhideWhenUsed/>
    <w:rsid w:val="00DD081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1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81933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msp.nalo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НК РН">
      <a:dk1>
        <a:srgbClr val="000000"/>
      </a:dk1>
      <a:lt1>
        <a:srgbClr val="FFFFFF"/>
      </a:lt1>
      <a:dk2>
        <a:srgbClr val="EF6B01"/>
      </a:dk2>
      <a:lt2>
        <a:srgbClr val="F9BD27"/>
      </a:lt2>
      <a:accent1>
        <a:srgbClr val="C20937"/>
      </a:accent1>
      <a:accent2>
        <a:srgbClr val="F6D106"/>
      </a:accent2>
      <a:accent3>
        <a:srgbClr val="475B79"/>
      </a:accent3>
      <a:accent4>
        <a:srgbClr val="6985AF"/>
      </a:accent4>
      <a:accent5>
        <a:srgbClr val="95A0B2"/>
      </a:accent5>
      <a:accent6>
        <a:srgbClr val="3D464A"/>
      </a:accent6>
      <a:hlink>
        <a:srgbClr val="00B0F0"/>
      </a:hlink>
      <a:folHlink>
        <a:srgbClr val="7030A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873</Words>
  <Characters>4978</Characters>
  <Application>Microsoft Office Word</Application>
  <DocSecurity>0</DocSecurity>
  <Lines>41</Lines>
  <Paragraphs>11</Paragraphs>
  <ScaleCrop>false</ScaleCrop>
  <Company>IT Organization</Company>
  <LinksUpToDate>false</LinksUpToDate>
  <CharactersWithSpaces>5840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Ковалёва Наталья Сергеевна</dc:creator>
  <cp:keywords/>
  <dc:description/>
  <cp:lastModifiedBy>Ковалёва Наталья Сергеевна</cp:lastModifiedBy>
  <cp:revision>51</cp:revision>
  <dcterms:created xsi:type="dcterms:W3CDTF">2023-04-20T11:27:00Z</dcterms:created>
  <dcterms:modified xsi:type="dcterms:W3CDTF">2025-12-10T11:03:00Z</dcterms:modified>
</cp:coreProperties>
</file>