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тендера</w:t>
            </w:r>
          </w:p>
          <w:p w:rsidR="0000567E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D55F1F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2459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D55F1F" w:rsidRDefault="00656153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D55F1F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D55F1F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</w:t>
              </w:r>
            </w:hyperlink>
          </w:p>
        </w:tc>
      </w:tr>
      <w:tr w:rsidR="00D55F1F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Наименование процедуры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</w:tcPr>
          <w:p w:rsidR="00D55F1F" w:rsidRPr="00D55F1F" w:rsidRDefault="00D55F1F" w:rsidP="008F5A8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Продажа объектов АГЗС: комплекс строений газовой автозаправочной станции, площадью     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, с КН</w:t>
            </w:r>
            <w:r w:rsidR="008F5A8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60:25:0040601:77, с земельным участком с КН 60:25:0040202:5, площадью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эксплуатация и обслуживание газовой автозаправочной станции; общественно-деловые зоны (Д/22); координаты: 56.353220 30.544712.   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Объекты АГЗС: комплекс строений газовой автозаправочной станции, площадью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с КН 60:25:0040601:77, с земельным участком с КН 60:25:0040202:5, площадью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категория земель: земли населенных пунктов; разрешенное использование: эксплуатация и обслуживание газовой автозаправочной станции; общественно-деловые зоны (Д/22); координаты: 56.353220 30.544712. 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Местонахождение имущества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Федерация, Псковская область,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г.о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 город Великие Луки, г. Великие Луки, ул. Дружбы, стр. 32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Вид права на ЗУ 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Собственность</w:t>
            </w:r>
          </w:p>
        </w:tc>
      </w:tr>
      <w:tr w:rsidR="00D55F1F" w:rsidRPr="00AB1B27" w:rsidTr="004A6E66"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Площадь 3046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Кадастровый номер 60:25:0040202:5</w:t>
            </w:r>
          </w:p>
        </w:tc>
      </w:tr>
      <w:tr w:rsidR="00D55F1F" w:rsidRPr="00AB1B27" w:rsidTr="00D55F1F">
        <w:trPr>
          <w:trHeight w:val="60"/>
        </w:trPr>
        <w:tc>
          <w:tcPr>
            <w:tcW w:w="567" w:type="dxa"/>
          </w:tcPr>
          <w:p w:rsidR="00D55F1F" w:rsidRPr="006528F1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55F1F" w:rsidRPr="00870C60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адрес: Российская Федерация, Псковская </w:t>
            </w:r>
            <w:proofErr w:type="gram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область,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г.о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 город Великие Луки, г. Великие Луки, ул. Дружбы, стр. 32;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кадастровый номер 60:25:0040601:77;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общая площадь 175,1 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год постройки - 2002;</w:t>
            </w:r>
          </w:p>
          <w:p w:rsidR="00D55F1F" w:rsidRPr="00D55F1F" w:rsidRDefault="00D55F1F" w:rsidP="00D55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актив расположен на земельном участке с кадастровым номером 60:25:0040202:5, площадью 3046 </w:t>
            </w:r>
            <w:proofErr w:type="spellStart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, разрешенное использование: эксплуатация и обслуживание газовой автозаправочной станции, вид права: собственность;</w:t>
            </w:r>
          </w:p>
          <w:p w:rsidR="00D55F1F" w:rsidRPr="00D55F1F" w:rsidRDefault="00D55F1F" w:rsidP="00D55F1F">
            <w:pPr>
              <w:tabs>
                <w:tab w:val="left" w:pos="32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актив законсервирован;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износ актива составляет 40%;</w:t>
            </w:r>
          </w:p>
          <w:p w:rsidR="00D55F1F" w:rsidRDefault="00D55F1F" w:rsidP="00D55F1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 а</w:t>
            </w:r>
            <w:r w:rsidRPr="0055521B">
              <w:rPr>
                <w:rFonts w:ascii="Times New Roman" w:hAnsi="Times New Roman" w:cs="Times New Roman"/>
                <w:sz w:val="27"/>
                <w:szCs w:val="27"/>
              </w:rPr>
              <w:t>ктив обеспечен холодным водоснабжением, электроснабжением мощностью 40 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55F1F" w:rsidRPr="004E6735" w:rsidRDefault="00D55F1F" w:rsidP="00D55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подключение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 xml:space="preserve"> к сети 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рнет, телефонная линия,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парковка отсутствуют;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21B">
              <w:rPr>
                <w:rFonts w:ascii="Times New Roman" w:hAnsi="Times New Roman" w:cs="Times New Roman"/>
                <w:sz w:val="28"/>
                <w:szCs w:val="28"/>
              </w:rPr>
              <w:t xml:space="preserve">56.353220;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д: </w:t>
            </w:r>
            <w:r w:rsidRPr="0055521B">
              <w:rPr>
                <w:rFonts w:ascii="Times New Roman" w:hAnsi="Times New Roman" w:cs="Times New Roman"/>
                <w:sz w:val="28"/>
                <w:szCs w:val="28"/>
              </w:rPr>
              <w:t>30.544712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цена тендера </w:t>
            </w:r>
          </w:p>
        </w:tc>
        <w:tc>
          <w:tcPr>
            <w:tcW w:w="6663" w:type="dxa"/>
          </w:tcPr>
          <w:p w:rsidR="00D55F1F" w:rsidRPr="00D55F1F" w:rsidRDefault="00EF2655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F2655">
              <w:rPr>
                <w:rFonts w:ascii="Times New Roman" w:hAnsi="Times New Roman" w:cs="Times New Roman"/>
                <w:sz w:val="28"/>
                <w:szCs w:val="28"/>
              </w:rPr>
              <w:t>6 975 269,10</w:t>
            </w:r>
            <w:r w:rsidR="00204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5F1F" w:rsidRPr="00EF2655">
              <w:rPr>
                <w:rFonts w:ascii="Times New Roman" w:hAnsi="Times New Roman" w:cs="Times New Roman"/>
                <w:sz w:val="28"/>
                <w:szCs w:val="28"/>
              </w:rPr>
              <w:t>руб. с учетом</w:t>
            </w:r>
            <w:r w:rsidR="00D55F1F"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 НДС.</w:t>
            </w:r>
          </w:p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3% от начальной цены тендера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Условия продажи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К участию в тендере допускается претендент, предоставивший полный комплект запрашиваемых документов (приложение 3-8) соответствующий на момент подачи заявки требованиям в рамках должной осмотрительности.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6"/>
                <w:szCs w:val="26"/>
                <w:u w:val="single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https://www.tektorg.ru/sale/documents</w:t>
              </w:r>
            </w:hyperlink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Дата окончания срока подачи заявок –</w:t>
            </w:r>
          </w:p>
          <w:p w:rsidR="00D55F1F" w:rsidRPr="00D55F1F" w:rsidRDefault="00170DC2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170DC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*«01» августа 2025 г. в 12:00 московского времени</w:t>
            </w:r>
            <w:r w:rsidR="00D55F1F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. 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tektorg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sale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D55F1F" w:rsidRPr="00D55F1F" w:rsidTr="007441BE">
        <w:trPr>
          <w:trHeight w:val="1194"/>
        </w:trPr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D55F1F" w:rsidRPr="00D55F1F" w:rsidRDefault="00170DC2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r w:rsidR="00D55F1F"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D55F1F" w:rsidRPr="00D55F1F" w:rsidRDefault="00D55F1F" w:rsidP="00D55F1F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В случае, если участник тендера (оферент), чье предложение по результатам тендера 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D55F1F" w:rsidRPr="00D55F1F" w:rsidTr="004A6E66">
        <w:tc>
          <w:tcPr>
            <w:tcW w:w="567" w:type="dxa"/>
          </w:tcPr>
          <w:p w:rsidR="00D55F1F" w:rsidRPr="00D55F1F" w:rsidRDefault="00D55F1F" w:rsidP="00D55F1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4" w:type="dxa"/>
            <w:gridSpan w:val="2"/>
          </w:tcPr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D55F1F" w:rsidRPr="00D55F1F" w:rsidRDefault="00D55F1F" w:rsidP="00D55F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SerikovMI@rnmsk.rosneft.ru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- по вопросам, касающимся объекта недвижимости, просим обращаться по тел.:</w:t>
            </w:r>
          </w:p>
          <w:p w:rsidR="00D55F1F" w:rsidRPr="00D55F1F" w:rsidRDefault="00D55F1F" w:rsidP="00D55F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(495)780-52-01, доб. 01-5631, адрес эл. почты: </w:t>
            </w:r>
            <w:hyperlink r:id="rId10" w:history="1">
              <w:r w:rsidRPr="00D55F1F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SemenovVS@rnmsk.rosneft.ru</w:t>
              </w:r>
            </w:hyperlink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5F1F" w:rsidRPr="00262576" w:rsidRDefault="00D55F1F" w:rsidP="00262576">
            <w:pPr>
              <w:jc w:val="both"/>
            </w:pP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>(495)780-52-01, доб. 03-58</w:t>
            </w:r>
            <w:r w:rsidR="00262576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D55F1F">
              <w:rPr>
                <w:rFonts w:ascii="Times New Roman" w:hAnsi="Times New Roman" w:cs="Times New Roman"/>
                <w:sz w:val="26"/>
                <w:szCs w:val="26"/>
              </w:rPr>
              <w:t xml:space="preserve">, адрес эл. почты: </w:t>
            </w:r>
            <w:r w:rsidR="00262576" w:rsidRPr="00262576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OvsyannikovaTN@rnmsk.rosneft.ru</w:t>
            </w:r>
            <w:r w:rsidRPr="00262576">
              <w:rPr>
                <w:rStyle w:val="a8"/>
              </w:rPr>
              <w:t>.</w:t>
            </w:r>
          </w:p>
        </w:tc>
      </w:tr>
    </w:tbl>
    <w:p w:rsidR="000010DB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Pr="00D55F1F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D55F1F">
        <w:rPr>
          <w:rFonts w:ascii="Times New Roman" w:hAnsi="Times New Roman" w:cs="Times New Roman"/>
          <w:sz w:val="26"/>
          <w:szCs w:val="26"/>
        </w:rPr>
        <w:t>30</w:t>
      </w:r>
      <w:r w:rsidRPr="00D55F1F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 w:rsidRPr="00D55F1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564" w:rsidRPr="00D55F1F" w:rsidRDefault="00CE4564" w:rsidP="009178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Приложения: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D55F1F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2. </w:t>
      </w:r>
      <w:r w:rsidRPr="00D55F1F">
        <w:rPr>
          <w:rFonts w:ascii="Times New Roman" w:hAnsi="Times New Roman" w:cs="Times New Roman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4.</w:t>
      </w:r>
      <w:r w:rsidR="00DB7DDC" w:rsidRPr="00D55F1F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5</w:t>
      </w:r>
      <w:r w:rsidR="00DB7DDC" w:rsidRPr="00D55F1F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6</w:t>
      </w:r>
      <w:r w:rsidR="00DB7DDC" w:rsidRPr="00D55F1F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D55F1F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D55F1F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5F1F">
        <w:rPr>
          <w:rFonts w:ascii="Times New Roman" w:hAnsi="Times New Roman" w:cs="Times New Roman"/>
          <w:sz w:val="26"/>
          <w:szCs w:val="26"/>
        </w:rPr>
        <w:t>8</w:t>
      </w:r>
      <w:r w:rsidR="00DB7DDC" w:rsidRPr="00D55F1F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55F1F" w:rsidRPr="00D55F1F" w:rsidRDefault="00D55F1F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55F1F" w:rsidRPr="00D55F1F" w:rsidSect="00EC36F7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3196"/>
    <w:rsid w:val="00097C7E"/>
    <w:rsid w:val="000A4901"/>
    <w:rsid w:val="000B2C35"/>
    <w:rsid w:val="000B7FD1"/>
    <w:rsid w:val="000D688D"/>
    <w:rsid w:val="000E18FE"/>
    <w:rsid w:val="00107F2A"/>
    <w:rsid w:val="00117E93"/>
    <w:rsid w:val="00136CFD"/>
    <w:rsid w:val="001464FE"/>
    <w:rsid w:val="001563A3"/>
    <w:rsid w:val="00170DC2"/>
    <w:rsid w:val="001853B6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0408F"/>
    <w:rsid w:val="00217F94"/>
    <w:rsid w:val="00222E06"/>
    <w:rsid w:val="00257D6C"/>
    <w:rsid w:val="00261520"/>
    <w:rsid w:val="00262576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1159B"/>
    <w:rsid w:val="00455EB4"/>
    <w:rsid w:val="00465B05"/>
    <w:rsid w:val="00472297"/>
    <w:rsid w:val="004A6E66"/>
    <w:rsid w:val="004C0D02"/>
    <w:rsid w:val="004E6735"/>
    <w:rsid w:val="004E6B9A"/>
    <w:rsid w:val="004F66FE"/>
    <w:rsid w:val="00505080"/>
    <w:rsid w:val="0055521B"/>
    <w:rsid w:val="00584B1D"/>
    <w:rsid w:val="00590139"/>
    <w:rsid w:val="005B79CB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30C"/>
    <w:rsid w:val="006A45DC"/>
    <w:rsid w:val="006A5B61"/>
    <w:rsid w:val="006B0C23"/>
    <w:rsid w:val="006B7799"/>
    <w:rsid w:val="007014B5"/>
    <w:rsid w:val="00701A7E"/>
    <w:rsid w:val="007441B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A672D"/>
    <w:rsid w:val="008B3DAF"/>
    <w:rsid w:val="008F5A80"/>
    <w:rsid w:val="008F6307"/>
    <w:rsid w:val="00903967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2633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04B2"/>
    <w:rsid w:val="00B71A2E"/>
    <w:rsid w:val="00B847CB"/>
    <w:rsid w:val="00B939BD"/>
    <w:rsid w:val="00BA59EE"/>
    <w:rsid w:val="00BB4903"/>
    <w:rsid w:val="00BE3849"/>
    <w:rsid w:val="00BF7515"/>
    <w:rsid w:val="00C00AD9"/>
    <w:rsid w:val="00C06F1B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415DF"/>
    <w:rsid w:val="00D4220E"/>
    <w:rsid w:val="00D42AA3"/>
    <w:rsid w:val="00D43B60"/>
    <w:rsid w:val="00D52F3E"/>
    <w:rsid w:val="00D55F1F"/>
    <w:rsid w:val="00D5719C"/>
    <w:rsid w:val="00D61B8D"/>
    <w:rsid w:val="00D74FB6"/>
    <w:rsid w:val="00D81B4D"/>
    <w:rsid w:val="00D85B07"/>
    <w:rsid w:val="00D91201"/>
    <w:rsid w:val="00DA0593"/>
    <w:rsid w:val="00DA5BFE"/>
    <w:rsid w:val="00DB46C8"/>
    <w:rsid w:val="00DB5E76"/>
    <w:rsid w:val="00DB7DDC"/>
    <w:rsid w:val="00DC3335"/>
    <w:rsid w:val="00E03B8F"/>
    <w:rsid w:val="00E05137"/>
    <w:rsid w:val="00E20DEA"/>
    <w:rsid w:val="00E35B37"/>
    <w:rsid w:val="00E36ABC"/>
    <w:rsid w:val="00E62CC1"/>
    <w:rsid w:val="00E92024"/>
    <w:rsid w:val="00E945BD"/>
    <w:rsid w:val="00EA0888"/>
    <w:rsid w:val="00EA6ACF"/>
    <w:rsid w:val="00EB246E"/>
    <w:rsid w:val="00EB3F76"/>
    <w:rsid w:val="00EC03FF"/>
    <w:rsid w:val="00EC36F7"/>
    <w:rsid w:val="00EC37CD"/>
    <w:rsid w:val="00EC4672"/>
    <w:rsid w:val="00ED75B1"/>
    <w:rsid w:val="00EE22B0"/>
    <w:rsid w:val="00EF2655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51FE6-9D49-4D8A-81F0-76151E5F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32</cp:revision>
  <cp:lastPrinted>2025-01-09T10:07:00Z</cp:lastPrinted>
  <dcterms:created xsi:type="dcterms:W3CDTF">2022-05-18T17:40:00Z</dcterms:created>
  <dcterms:modified xsi:type="dcterms:W3CDTF">2025-06-17T13:12:00Z</dcterms:modified>
</cp:coreProperties>
</file>